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B0ABB2" w14:textId="06BCC283" w:rsidR="00342C8C" w:rsidRDefault="00207BC4" w:rsidP="00207BC4">
      <w:pPr>
        <w:pStyle w:val="NoSpacing"/>
        <w:rPr>
          <w:sz w:val="28"/>
          <w:szCs w:val="28"/>
        </w:rPr>
      </w:pPr>
      <w:bookmarkStart w:id="0" w:name="_GoBack"/>
      <w:bookmarkEnd w:id="0"/>
      <w:r w:rsidRPr="00D05344">
        <w:rPr>
          <w:b/>
          <w:bCs/>
          <w:sz w:val="28"/>
          <w:szCs w:val="28"/>
        </w:rPr>
        <w:t>M</w:t>
      </w:r>
      <w:r w:rsidR="00D05344" w:rsidRPr="00D05344">
        <w:rPr>
          <w:b/>
          <w:bCs/>
          <w:sz w:val="28"/>
          <w:szCs w:val="28"/>
        </w:rPr>
        <w:t xml:space="preserve">inutes of the Meeting of the </w:t>
      </w:r>
      <w:r w:rsidR="00E071E7">
        <w:rPr>
          <w:b/>
          <w:bCs/>
          <w:sz w:val="28"/>
          <w:szCs w:val="28"/>
        </w:rPr>
        <w:t>F</w:t>
      </w:r>
      <w:r w:rsidR="00D05344" w:rsidRPr="00D05344">
        <w:rPr>
          <w:b/>
          <w:bCs/>
          <w:sz w:val="28"/>
          <w:szCs w:val="28"/>
        </w:rPr>
        <w:t>ull Council held on Monday</w:t>
      </w:r>
      <w:r w:rsidRPr="00D05344">
        <w:rPr>
          <w:b/>
          <w:bCs/>
          <w:sz w:val="28"/>
          <w:szCs w:val="28"/>
        </w:rPr>
        <w:t xml:space="preserve"> </w:t>
      </w:r>
      <w:r w:rsidR="00E071E7">
        <w:rPr>
          <w:b/>
          <w:bCs/>
          <w:sz w:val="28"/>
          <w:szCs w:val="28"/>
        </w:rPr>
        <w:t>27</w:t>
      </w:r>
      <w:r w:rsidR="00E071E7" w:rsidRPr="00E071E7">
        <w:rPr>
          <w:b/>
          <w:bCs/>
          <w:sz w:val="28"/>
          <w:szCs w:val="28"/>
          <w:vertAlign w:val="superscript"/>
        </w:rPr>
        <w:t>th</w:t>
      </w:r>
      <w:r w:rsidR="00E071E7">
        <w:rPr>
          <w:b/>
          <w:bCs/>
          <w:sz w:val="28"/>
          <w:szCs w:val="28"/>
        </w:rPr>
        <w:t xml:space="preserve"> March</w:t>
      </w:r>
      <w:r w:rsidRPr="00D05344">
        <w:rPr>
          <w:b/>
          <w:bCs/>
          <w:sz w:val="28"/>
          <w:szCs w:val="28"/>
        </w:rPr>
        <w:t xml:space="preserve"> 2023</w:t>
      </w:r>
      <w:r w:rsidR="00D05344" w:rsidRPr="00D05344">
        <w:rPr>
          <w:b/>
          <w:bCs/>
          <w:sz w:val="28"/>
          <w:szCs w:val="28"/>
        </w:rPr>
        <w:t xml:space="preserve"> at 7:30pm in the Clavering Christian Centre, Stortford Road,</w:t>
      </w:r>
      <w:r w:rsidR="00D05344" w:rsidRPr="00D05344">
        <w:rPr>
          <w:sz w:val="28"/>
          <w:szCs w:val="28"/>
        </w:rPr>
        <w:t xml:space="preserve"> called extraordinarily by the Chairman in the absence of an appointed Clerk to the Council.</w:t>
      </w:r>
    </w:p>
    <w:p w14:paraId="6A7AB260" w14:textId="2B11DA27" w:rsidR="00342302" w:rsidRDefault="00D05344" w:rsidP="00207BC4">
      <w:pPr>
        <w:pStyle w:val="NoSpacing"/>
        <w:rPr>
          <w:sz w:val="28"/>
          <w:szCs w:val="28"/>
        </w:rPr>
      </w:pPr>
      <w:r>
        <w:rPr>
          <w:sz w:val="28"/>
          <w:szCs w:val="28"/>
        </w:rPr>
        <w:t xml:space="preserve">Present:  Councillors Stephanie Gill (Chairman), Rob Clayton (Vice Chairman), Brian Barrow, </w:t>
      </w:r>
      <w:r w:rsidR="00CE0621">
        <w:rPr>
          <w:sz w:val="28"/>
          <w:szCs w:val="28"/>
        </w:rPr>
        <w:t>Rebecca</w:t>
      </w:r>
      <w:r w:rsidR="00593C39" w:rsidRPr="008C1E6F">
        <w:rPr>
          <w:color w:val="7030A0"/>
          <w:sz w:val="28"/>
          <w:szCs w:val="28"/>
        </w:rPr>
        <w:t xml:space="preserve"> </w:t>
      </w:r>
      <w:r>
        <w:rPr>
          <w:sz w:val="28"/>
          <w:szCs w:val="28"/>
        </w:rPr>
        <w:t>Stanford</w:t>
      </w:r>
      <w:r w:rsidR="004B422D">
        <w:rPr>
          <w:sz w:val="28"/>
          <w:szCs w:val="28"/>
        </w:rPr>
        <w:t>,</w:t>
      </w:r>
      <w:r w:rsidRPr="008C1E6F">
        <w:rPr>
          <w:color w:val="7030A0"/>
          <w:sz w:val="28"/>
          <w:szCs w:val="28"/>
        </w:rPr>
        <w:t xml:space="preserve"> </w:t>
      </w:r>
      <w:r w:rsidR="00B05BC4">
        <w:rPr>
          <w:sz w:val="28"/>
          <w:szCs w:val="28"/>
        </w:rPr>
        <w:t>Martina</w:t>
      </w:r>
      <w:r w:rsidR="00593C39" w:rsidRPr="008C1E6F">
        <w:rPr>
          <w:color w:val="7030A0"/>
          <w:sz w:val="28"/>
          <w:szCs w:val="28"/>
        </w:rPr>
        <w:t xml:space="preserve"> </w:t>
      </w:r>
      <w:r>
        <w:rPr>
          <w:sz w:val="28"/>
          <w:szCs w:val="28"/>
        </w:rPr>
        <w:t>Ryan</w:t>
      </w:r>
      <w:r w:rsidR="00BC154D">
        <w:rPr>
          <w:sz w:val="28"/>
          <w:szCs w:val="28"/>
        </w:rPr>
        <w:t xml:space="preserve"> </w:t>
      </w:r>
      <w:r w:rsidR="004B422D">
        <w:rPr>
          <w:sz w:val="28"/>
          <w:szCs w:val="28"/>
        </w:rPr>
        <w:t>and</w:t>
      </w:r>
      <w:r w:rsidR="007F256D">
        <w:rPr>
          <w:sz w:val="28"/>
          <w:szCs w:val="28"/>
        </w:rPr>
        <w:t xml:space="preserve"> Ro</w:t>
      </w:r>
      <w:r w:rsidR="00BD1E18">
        <w:rPr>
          <w:sz w:val="28"/>
          <w:szCs w:val="28"/>
        </w:rPr>
        <w:t>n</w:t>
      </w:r>
      <w:r w:rsidR="007F256D">
        <w:rPr>
          <w:sz w:val="28"/>
          <w:szCs w:val="28"/>
        </w:rPr>
        <w:t xml:space="preserve"> Couchman</w:t>
      </w:r>
    </w:p>
    <w:p w14:paraId="72D4B841" w14:textId="77777777" w:rsidR="00ED12A2" w:rsidRPr="00ED12A2" w:rsidRDefault="00ED12A2" w:rsidP="00207BC4">
      <w:pPr>
        <w:pStyle w:val="NoSpacing"/>
        <w:rPr>
          <w:sz w:val="16"/>
          <w:szCs w:val="16"/>
        </w:rPr>
      </w:pPr>
    </w:p>
    <w:p w14:paraId="5390BEDD" w14:textId="3E00E43E" w:rsidR="00397B4C" w:rsidRDefault="00397B4C" w:rsidP="00207BC4">
      <w:pPr>
        <w:pStyle w:val="NoSpacing"/>
        <w:rPr>
          <w:sz w:val="24"/>
          <w:szCs w:val="24"/>
        </w:rPr>
      </w:pPr>
      <w:r>
        <w:rPr>
          <w:sz w:val="24"/>
          <w:szCs w:val="24"/>
        </w:rPr>
        <w:t>Taking the minutes:  Mrs Amanda Brown</w:t>
      </w:r>
      <w:r w:rsidR="004940AA">
        <w:rPr>
          <w:sz w:val="24"/>
          <w:szCs w:val="24"/>
        </w:rPr>
        <w:t xml:space="preserve">, </w:t>
      </w:r>
      <w:proofErr w:type="spellStart"/>
      <w:r>
        <w:rPr>
          <w:sz w:val="24"/>
          <w:szCs w:val="24"/>
        </w:rPr>
        <w:t>Ci</w:t>
      </w:r>
      <w:r w:rsidR="004940AA">
        <w:rPr>
          <w:sz w:val="24"/>
          <w:szCs w:val="24"/>
        </w:rPr>
        <w:t>LCA</w:t>
      </w:r>
      <w:proofErr w:type="spellEnd"/>
    </w:p>
    <w:p w14:paraId="2BFB36B0" w14:textId="77777777" w:rsidR="004940AA" w:rsidRDefault="004940AA" w:rsidP="00207BC4">
      <w:pPr>
        <w:pStyle w:val="NoSpacing"/>
        <w:rPr>
          <w:sz w:val="24"/>
          <w:szCs w:val="24"/>
        </w:rPr>
      </w:pPr>
    </w:p>
    <w:p w14:paraId="0FC2EF98" w14:textId="5F48A715" w:rsidR="004940AA" w:rsidRPr="00FD2425" w:rsidRDefault="004940AA" w:rsidP="00207BC4">
      <w:pPr>
        <w:pStyle w:val="NoSpacing"/>
      </w:pPr>
      <w:r>
        <w:rPr>
          <w:sz w:val="24"/>
          <w:szCs w:val="24"/>
        </w:rPr>
        <w:t xml:space="preserve">Members of the public present:  </w:t>
      </w:r>
      <w:r w:rsidR="00CE27CE" w:rsidRPr="00FD2425">
        <w:t>2</w:t>
      </w:r>
      <w:r w:rsidR="00FD2425" w:rsidRPr="00FD2425">
        <w:t xml:space="preserve"> including District Councillor Edward Oliver</w:t>
      </w:r>
    </w:p>
    <w:p w14:paraId="62978CEE" w14:textId="77777777" w:rsidR="00397B4C" w:rsidRPr="00397B4C" w:rsidRDefault="00397B4C" w:rsidP="00207BC4">
      <w:pPr>
        <w:pStyle w:val="NoSpacing"/>
        <w:rPr>
          <w:sz w:val="24"/>
          <w:szCs w:val="24"/>
        </w:rPr>
      </w:pPr>
    </w:p>
    <w:p w14:paraId="2CB00A23" w14:textId="7881BD06" w:rsidR="00207BC4" w:rsidRPr="00E60DEA" w:rsidRDefault="00207BC4" w:rsidP="00207BC4">
      <w:pPr>
        <w:pStyle w:val="NoSpacing"/>
        <w:rPr>
          <w:sz w:val="16"/>
          <w:szCs w:val="16"/>
        </w:rPr>
      </w:pPr>
    </w:p>
    <w:p w14:paraId="243D86FE" w14:textId="3763AA02" w:rsidR="00207BC4" w:rsidRDefault="00D05344" w:rsidP="00207BC4">
      <w:pPr>
        <w:pStyle w:val="NoSpacing"/>
        <w:rPr>
          <w:sz w:val="24"/>
          <w:szCs w:val="24"/>
        </w:rPr>
      </w:pPr>
      <w:r w:rsidRPr="00D05344">
        <w:rPr>
          <w:b/>
          <w:bCs/>
          <w:sz w:val="24"/>
          <w:szCs w:val="24"/>
        </w:rPr>
        <w:t xml:space="preserve">1  </w:t>
      </w:r>
      <w:r w:rsidR="00207BC4" w:rsidRPr="00D05344">
        <w:rPr>
          <w:b/>
          <w:bCs/>
          <w:sz w:val="24"/>
          <w:szCs w:val="24"/>
        </w:rPr>
        <w:t xml:space="preserve">Chairman </w:t>
      </w:r>
      <w:r w:rsidR="00977D9D" w:rsidRPr="00D05344">
        <w:rPr>
          <w:b/>
          <w:bCs/>
          <w:sz w:val="24"/>
          <w:szCs w:val="24"/>
        </w:rPr>
        <w:t xml:space="preserve">Welcomed </w:t>
      </w:r>
      <w:r w:rsidR="00977D9D">
        <w:rPr>
          <w:b/>
          <w:bCs/>
          <w:sz w:val="24"/>
          <w:szCs w:val="24"/>
        </w:rPr>
        <w:t>t</w:t>
      </w:r>
      <w:r w:rsidR="00977D9D" w:rsidRPr="00D05344">
        <w:rPr>
          <w:b/>
          <w:bCs/>
          <w:sz w:val="24"/>
          <w:szCs w:val="24"/>
        </w:rPr>
        <w:t xml:space="preserve">he Public </w:t>
      </w:r>
      <w:r w:rsidR="00977D9D">
        <w:rPr>
          <w:b/>
          <w:bCs/>
          <w:sz w:val="24"/>
          <w:szCs w:val="24"/>
        </w:rPr>
        <w:t>t</w:t>
      </w:r>
      <w:r w:rsidR="00977D9D" w:rsidRPr="00D05344">
        <w:rPr>
          <w:b/>
          <w:bCs/>
          <w:sz w:val="24"/>
          <w:szCs w:val="24"/>
        </w:rPr>
        <w:t xml:space="preserve">o </w:t>
      </w:r>
      <w:r w:rsidR="00977D9D">
        <w:rPr>
          <w:b/>
          <w:bCs/>
          <w:sz w:val="24"/>
          <w:szCs w:val="24"/>
        </w:rPr>
        <w:t>t</w:t>
      </w:r>
      <w:r w:rsidR="00977D9D" w:rsidRPr="00D05344">
        <w:rPr>
          <w:b/>
          <w:bCs/>
          <w:sz w:val="24"/>
          <w:szCs w:val="24"/>
        </w:rPr>
        <w:t>he Meeting</w:t>
      </w:r>
      <w:r>
        <w:rPr>
          <w:sz w:val="24"/>
          <w:szCs w:val="24"/>
        </w:rPr>
        <w:t>,</w:t>
      </w:r>
      <w:r w:rsidR="00207BC4">
        <w:rPr>
          <w:sz w:val="24"/>
          <w:szCs w:val="24"/>
        </w:rPr>
        <w:t xml:space="preserve"> and introduced the </w:t>
      </w:r>
      <w:r>
        <w:rPr>
          <w:sz w:val="24"/>
          <w:szCs w:val="24"/>
        </w:rPr>
        <w:t>M</w:t>
      </w:r>
      <w:r w:rsidR="00207BC4">
        <w:rPr>
          <w:sz w:val="24"/>
          <w:szCs w:val="24"/>
        </w:rPr>
        <w:t xml:space="preserve">inutes </w:t>
      </w:r>
      <w:r>
        <w:rPr>
          <w:sz w:val="24"/>
          <w:szCs w:val="24"/>
        </w:rPr>
        <w:t>C</w:t>
      </w:r>
      <w:r w:rsidR="00207BC4">
        <w:rPr>
          <w:sz w:val="24"/>
          <w:szCs w:val="24"/>
        </w:rPr>
        <w:t xml:space="preserve">lerk who would be taking minutes of the meeting as there was still no clerk </w:t>
      </w:r>
      <w:r>
        <w:rPr>
          <w:sz w:val="24"/>
          <w:szCs w:val="24"/>
        </w:rPr>
        <w:t xml:space="preserve">presently </w:t>
      </w:r>
      <w:r w:rsidR="00207BC4">
        <w:rPr>
          <w:sz w:val="24"/>
          <w:szCs w:val="24"/>
        </w:rPr>
        <w:t>employed.</w:t>
      </w:r>
    </w:p>
    <w:p w14:paraId="107BD152" w14:textId="7919E338" w:rsidR="00207BC4" w:rsidRDefault="00207BC4" w:rsidP="00207BC4">
      <w:pPr>
        <w:pStyle w:val="NoSpacing"/>
        <w:rPr>
          <w:sz w:val="24"/>
          <w:szCs w:val="24"/>
        </w:rPr>
      </w:pPr>
    </w:p>
    <w:p w14:paraId="0156DE45" w14:textId="208B5A07" w:rsidR="00207BC4" w:rsidRDefault="00337F4F" w:rsidP="00207BC4">
      <w:pPr>
        <w:pStyle w:val="NoSpacing"/>
        <w:rPr>
          <w:sz w:val="24"/>
          <w:szCs w:val="24"/>
        </w:rPr>
      </w:pPr>
      <w:proofErr w:type="gramStart"/>
      <w:r w:rsidRPr="00337F4F">
        <w:rPr>
          <w:b/>
          <w:bCs/>
          <w:sz w:val="24"/>
          <w:szCs w:val="24"/>
        </w:rPr>
        <w:t>2  Apologies</w:t>
      </w:r>
      <w:proofErr w:type="gramEnd"/>
      <w:r w:rsidRPr="00337F4F">
        <w:rPr>
          <w:b/>
          <w:bCs/>
          <w:sz w:val="24"/>
          <w:szCs w:val="24"/>
        </w:rPr>
        <w:t xml:space="preserve"> for </w:t>
      </w:r>
      <w:r>
        <w:rPr>
          <w:b/>
          <w:bCs/>
          <w:sz w:val="24"/>
          <w:szCs w:val="24"/>
        </w:rPr>
        <w:t>A</w:t>
      </w:r>
      <w:r w:rsidRPr="00337F4F">
        <w:rPr>
          <w:b/>
          <w:bCs/>
          <w:sz w:val="24"/>
          <w:szCs w:val="24"/>
        </w:rPr>
        <w:t>bsence</w:t>
      </w:r>
      <w:r>
        <w:rPr>
          <w:b/>
          <w:bCs/>
          <w:sz w:val="24"/>
          <w:szCs w:val="24"/>
        </w:rPr>
        <w:t xml:space="preserve">:  </w:t>
      </w:r>
      <w:r w:rsidR="00207BC4" w:rsidRPr="00337F4F">
        <w:rPr>
          <w:sz w:val="24"/>
          <w:szCs w:val="24"/>
        </w:rPr>
        <w:t>The</w:t>
      </w:r>
      <w:r w:rsidR="00207BC4">
        <w:rPr>
          <w:sz w:val="24"/>
          <w:szCs w:val="24"/>
        </w:rPr>
        <w:t xml:space="preserve"> meeting was opened and </w:t>
      </w:r>
      <w:r w:rsidR="00BD1E18">
        <w:rPr>
          <w:sz w:val="24"/>
          <w:szCs w:val="24"/>
        </w:rPr>
        <w:t xml:space="preserve">there were no </w:t>
      </w:r>
      <w:r w:rsidR="00207BC4">
        <w:rPr>
          <w:sz w:val="24"/>
          <w:szCs w:val="24"/>
        </w:rPr>
        <w:t>apologies</w:t>
      </w:r>
      <w:r w:rsidR="00BD1E18">
        <w:rPr>
          <w:sz w:val="24"/>
          <w:szCs w:val="24"/>
        </w:rPr>
        <w:t>.</w:t>
      </w:r>
      <w:r w:rsidR="00207BC4">
        <w:rPr>
          <w:sz w:val="24"/>
          <w:szCs w:val="24"/>
        </w:rPr>
        <w:t xml:space="preserve"> </w:t>
      </w:r>
    </w:p>
    <w:p w14:paraId="096693DF" w14:textId="3F437B86" w:rsidR="00207BC4" w:rsidRDefault="00207BC4" w:rsidP="00207BC4">
      <w:pPr>
        <w:pStyle w:val="NoSpacing"/>
        <w:rPr>
          <w:sz w:val="24"/>
          <w:szCs w:val="24"/>
        </w:rPr>
      </w:pPr>
    </w:p>
    <w:p w14:paraId="1AE68F49" w14:textId="4958F899" w:rsidR="00207BC4" w:rsidRDefault="00337F4F" w:rsidP="00207BC4">
      <w:pPr>
        <w:pStyle w:val="NoSpacing"/>
        <w:rPr>
          <w:sz w:val="24"/>
          <w:szCs w:val="24"/>
        </w:rPr>
      </w:pPr>
      <w:proofErr w:type="gramStart"/>
      <w:r w:rsidRPr="00337F4F">
        <w:rPr>
          <w:b/>
          <w:bCs/>
          <w:sz w:val="24"/>
          <w:szCs w:val="24"/>
        </w:rPr>
        <w:t xml:space="preserve">3  </w:t>
      </w:r>
      <w:r w:rsidR="00207BC4" w:rsidRPr="00337F4F">
        <w:rPr>
          <w:b/>
          <w:bCs/>
          <w:sz w:val="24"/>
          <w:szCs w:val="24"/>
        </w:rPr>
        <w:t>Declarations</w:t>
      </w:r>
      <w:proofErr w:type="gramEnd"/>
      <w:r w:rsidR="00207BC4" w:rsidRPr="00337F4F">
        <w:rPr>
          <w:b/>
          <w:bCs/>
          <w:sz w:val="24"/>
          <w:szCs w:val="24"/>
        </w:rPr>
        <w:t xml:space="preserve"> of interest</w:t>
      </w:r>
      <w:r>
        <w:rPr>
          <w:b/>
          <w:bCs/>
          <w:sz w:val="24"/>
          <w:szCs w:val="24"/>
        </w:rPr>
        <w:t xml:space="preserve"> -</w:t>
      </w:r>
      <w:r w:rsidR="00207BC4">
        <w:rPr>
          <w:sz w:val="24"/>
          <w:szCs w:val="24"/>
        </w:rPr>
        <w:t xml:space="preserve"> were received by Cllr C</w:t>
      </w:r>
      <w:r w:rsidR="00B96EB2">
        <w:rPr>
          <w:sz w:val="24"/>
          <w:szCs w:val="24"/>
        </w:rPr>
        <w:t>ouchman</w:t>
      </w:r>
      <w:r w:rsidR="00207BC4">
        <w:rPr>
          <w:sz w:val="24"/>
          <w:szCs w:val="24"/>
        </w:rPr>
        <w:t xml:space="preserve"> who had a personal interest in planning reference </w:t>
      </w:r>
      <w:r w:rsidR="00083E20" w:rsidRPr="00E74AE5">
        <w:rPr>
          <w:rFonts w:cstheme="minorHAnsi"/>
          <w:color w:val="000000"/>
          <w:shd w:val="clear" w:color="auto" w:fill="FFFFFF"/>
        </w:rPr>
        <w:t>UTT/23/0642/FUL</w:t>
      </w:r>
      <w:r w:rsidR="005F74AA">
        <w:rPr>
          <w:sz w:val="24"/>
          <w:szCs w:val="24"/>
        </w:rPr>
        <w:t xml:space="preserve"> </w:t>
      </w:r>
      <w:r w:rsidR="00207BC4">
        <w:rPr>
          <w:sz w:val="24"/>
          <w:szCs w:val="24"/>
        </w:rPr>
        <w:t>as a friend to the applicant.</w:t>
      </w:r>
    </w:p>
    <w:p w14:paraId="0B9D64A4" w14:textId="302A9237" w:rsidR="00207BC4" w:rsidRDefault="00207BC4" w:rsidP="00207BC4">
      <w:pPr>
        <w:pStyle w:val="NoSpacing"/>
        <w:rPr>
          <w:sz w:val="24"/>
          <w:szCs w:val="24"/>
        </w:rPr>
      </w:pPr>
    </w:p>
    <w:p w14:paraId="4634C258" w14:textId="664F58F6" w:rsidR="00207BC4" w:rsidRPr="00337F4F" w:rsidRDefault="00337F4F" w:rsidP="00207BC4">
      <w:pPr>
        <w:pStyle w:val="NoSpacing"/>
        <w:rPr>
          <w:b/>
          <w:bCs/>
          <w:sz w:val="24"/>
          <w:szCs w:val="24"/>
        </w:rPr>
      </w:pPr>
      <w:r w:rsidRPr="00337F4F">
        <w:rPr>
          <w:b/>
          <w:bCs/>
          <w:sz w:val="24"/>
          <w:szCs w:val="24"/>
        </w:rPr>
        <w:t>4.  Pu</w:t>
      </w:r>
      <w:r>
        <w:rPr>
          <w:b/>
          <w:bCs/>
          <w:sz w:val="24"/>
          <w:szCs w:val="24"/>
        </w:rPr>
        <w:t>b</w:t>
      </w:r>
      <w:r w:rsidRPr="00337F4F">
        <w:rPr>
          <w:b/>
          <w:bCs/>
          <w:sz w:val="24"/>
          <w:szCs w:val="24"/>
        </w:rPr>
        <w:t>lic Participation</w:t>
      </w:r>
      <w:r>
        <w:rPr>
          <w:b/>
          <w:bCs/>
          <w:sz w:val="24"/>
          <w:szCs w:val="24"/>
        </w:rPr>
        <w:t xml:space="preserve"> Session</w:t>
      </w:r>
    </w:p>
    <w:p w14:paraId="3BF4B09D" w14:textId="504F5001" w:rsidR="00E60DEA" w:rsidRPr="00FA1099" w:rsidRDefault="00337F4F" w:rsidP="00241411">
      <w:pPr>
        <w:pStyle w:val="NoSpacing"/>
        <w:numPr>
          <w:ilvl w:val="0"/>
          <w:numId w:val="2"/>
        </w:numPr>
        <w:rPr>
          <w:b/>
          <w:bCs/>
          <w:sz w:val="24"/>
          <w:szCs w:val="24"/>
        </w:rPr>
      </w:pPr>
      <w:r>
        <w:rPr>
          <w:sz w:val="24"/>
          <w:szCs w:val="24"/>
        </w:rPr>
        <w:t>A representative of</w:t>
      </w:r>
      <w:r w:rsidR="00593C39">
        <w:rPr>
          <w:sz w:val="24"/>
          <w:szCs w:val="24"/>
        </w:rPr>
        <w:t xml:space="preserve"> </w:t>
      </w:r>
      <w:r w:rsidR="00593C39" w:rsidRPr="00E802E8">
        <w:rPr>
          <w:sz w:val="24"/>
          <w:szCs w:val="24"/>
        </w:rPr>
        <w:t xml:space="preserve">Keep Clavering Rural </w:t>
      </w:r>
      <w:r w:rsidR="00FA2712" w:rsidRPr="004F648B">
        <w:rPr>
          <w:sz w:val="24"/>
          <w:szCs w:val="24"/>
        </w:rPr>
        <w:t>a</w:t>
      </w:r>
      <w:r w:rsidR="00844777">
        <w:rPr>
          <w:sz w:val="24"/>
          <w:szCs w:val="24"/>
        </w:rPr>
        <w:t>sked about the Protected Lane status</w:t>
      </w:r>
      <w:proofErr w:type="gramStart"/>
      <w:r w:rsidR="00735725">
        <w:rPr>
          <w:sz w:val="24"/>
          <w:szCs w:val="24"/>
        </w:rPr>
        <w:t>;</w:t>
      </w:r>
      <w:r w:rsidR="00265E8A">
        <w:rPr>
          <w:sz w:val="24"/>
          <w:szCs w:val="24"/>
        </w:rPr>
        <w:t xml:space="preserve">  The</w:t>
      </w:r>
      <w:proofErr w:type="gramEnd"/>
      <w:r w:rsidR="00265E8A">
        <w:rPr>
          <w:sz w:val="24"/>
          <w:szCs w:val="24"/>
        </w:rPr>
        <w:t xml:space="preserve"> land west of Colehill Close</w:t>
      </w:r>
      <w:r w:rsidR="00C96BD2">
        <w:rPr>
          <w:sz w:val="24"/>
          <w:szCs w:val="24"/>
        </w:rPr>
        <w:t xml:space="preserve"> had</w:t>
      </w:r>
      <w:r w:rsidR="00496EC2">
        <w:rPr>
          <w:sz w:val="24"/>
          <w:szCs w:val="24"/>
        </w:rPr>
        <w:t xml:space="preserve"> Protect</w:t>
      </w:r>
      <w:r w:rsidR="00C96BD2">
        <w:rPr>
          <w:sz w:val="24"/>
          <w:szCs w:val="24"/>
        </w:rPr>
        <w:t>ed</w:t>
      </w:r>
      <w:r w:rsidR="00496EC2">
        <w:rPr>
          <w:sz w:val="24"/>
          <w:szCs w:val="24"/>
        </w:rPr>
        <w:t xml:space="preserve"> Lane</w:t>
      </w:r>
      <w:r w:rsidR="00C96BD2">
        <w:rPr>
          <w:sz w:val="24"/>
          <w:szCs w:val="24"/>
        </w:rPr>
        <w:t xml:space="preserve"> status but was not sure where this protection</w:t>
      </w:r>
      <w:r w:rsidR="00496EC2">
        <w:rPr>
          <w:sz w:val="24"/>
          <w:szCs w:val="24"/>
        </w:rPr>
        <w:t xml:space="preserve"> ended</w:t>
      </w:r>
      <w:r w:rsidR="00BB5870">
        <w:rPr>
          <w:sz w:val="24"/>
          <w:szCs w:val="24"/>
        </w:rPr>
        <w:t xml:space="preserve"> as there is no reference to this on the Local Plan.</w:t>
      </w:r>
    </w:p>
    <w:p w14:paraId="58665FA9" w14:textId="2E87979F" w:rsidR="00FA1099" w:rsidRPr="001F4947" w:rsidRDefault="00FA1099" w:rsidP="00241411">
      <w:pPr>
        <w:pStyle w:val="NoSpacing"/>
        <w:numPr>
          <w:ilvl w:val="0"/>
          <w:numId w:val="2"/>
        </w:numPr>
        <w:rPr>
          <w:b/>
          <w:bCs/>
          <w:sz w:val="24"/>
          <w:szCs w:val="24"/>
        </w:rPr>
      </w:pPr>
      <w:r>
        <w:rPr>
          <w:sz w:val="24"/>
          <w:szCs w:val="24"/>
        </w:rPr>
        <w:t>Cllr Oliver was asked</w:t>
      </w:r>
      <w:r w:rsidR="00520411">
        <w:rPr>
          <w:sz w:val="24"/>
          <w:szCs w:val="24"/>
        </w:rPr>
        <w:t xml:space="preserve"> by Cllr </w:t>
      </w:r>
      <w:r w:rsidR="006B715C">
        <w:rPr>
          <w:sz w:val="24"/>
          <w:szCs w:val="24"/>
        </w:rPr>
        <w:t>Couchman about the new rules for making an appointment to visit the recycling centres in Essex.</w:t>
      </w:r>
      <w:r w:rsidR="00137CA9">
        <w:rPr>
          <w:sz w:val="24"/>
          <w:szCs w:val="24"/>
        </w:rPr>
        <w:t xml:space="preserve">  Cllr Oliver reported that UDC</w:t>
      </w:r>
      <w:r w:rsidR="00900FFE">
        <w:rPr>
          <w:sz w:val="24"/>
          <w:szCs w:val="24"/>
        </w:rPr>
        <w:t xml:space="preserve"> had passed a resolution regarding the concerns that one</w:t>
      </w:r>
      <w:r w:rsidR="00CF67ED">
        <w:rPr>
          <w:sz w:val="24"/>
          <w:szCs w:val="24"/>
        </w:rPr>
        <w:t xml:space="preserve"> size does not</w:t>
      </w:r>
      <w:r w:rsidR="00BA399F">
        <w:rPr>
          <w:sz w:val="24"/>
          <w:szCs w:val="24"/>
        </w:rPr>
        <w:t xml:space="preserve"> fit all </w:t>
      </w:r>
      <w:r w:rsidR="00CF67ED">
        <w:rPr>
          <w:sz w:val="24"/>
          <w:szCs w:val="24"/>
        </w:rPr>
        <w:t xml:space="preserve">when considering </w:t>
      </w:r>
      <w:r w:rsidR="00954AC1">
        <w:rPr>
          <w:sz w:val="24"/>
          <w:szCs w:val="24"/>
        </w:rPr>
        <w:t xml:space="preserve">the organisation of recycling centres and that there were no known problems in the Uttlesford area to </w:t>
      </w:r>
      <w:r w:rsidR="00EE59C4">
        <w:rPr>
          <w:sz w:val="24"/>
          <w:szCs w:val="24"/>
        </w:rPr>
        <w:t>mean that making appointments was necessary.</w:t>
      </w:r>
      <w:r w:rsidR="009E742F">
        <w:rPr>
          <w:sz w:val="24"/>
          <w:szCs w:val="24"/>
        </w:rPr>
        <w:t xml:space="preserve">  Cllr Couchman confirmed that he has sent a personal letter on this matter to ECC.</w:t>
      </w:r>
    </w:p>
    <w:p w14:paraId="59D766C0" w14:textId="76BFD863" w:rsidR="001F4947" w:rsidRPr="00342327" w:rsidRDefault="001F4947" w:rsidP="00241411">
      <w:pPr>
        <w:pStyle w:val="NoSpacing"/>
        <w:numPr>
          <w:ilvl w:val="0"/>
          <w:numId w:val="2"/>
        </w:numPr>
        <w:rPr>
          <w:b/>
          <w:bCs/>
          <w:sz w:val="24"/>
          <w:szCs w:val="24"/>
        </w:rPr>
      </w:pPr>
      <w:r>
        <w:rPr>
          <w:sz w:val="24"/>
          <w:szCs w:val="24"/>
        </w:rPr>
        <w:t xml:space="preserve">The Minutes Clerk read out two letters from residents who could not attend.  These letters were </w:t>
      </w:r>
      <w:r w:rsidR="007B67C8">
        <w:rPr>
          <w:sz w:val="24"/>
          <w:szCs w:val="24"/>
        </w:rPr>
        <w:t>in regard to the planning matters to be discussed</w:t>
      </w:r>
      <w:r w:rsidR="00CA1A60">
        <w:rPr>
          <w:sz w:val="24"/>
          <w:szCs w:val="24"/>
        </w:rPr>
        <w:t xml:space="preserve"> with respect to White Lodge Stud.</w:t>
      </w:r>
    </w:p>
    <w:p w14:paraId="6D1E1127" w14:textId="77777777" w:rsidR="00342327" w:rsidRDefault="00342327" w:rsidP="00342327">
      <w:pPr>
        <w:pStyle w:val="NoSpacing"/>
        <w:ind w:left="720"/>
        <w:rPr>
          <w:b/>
          <w:bCs/>
          <w:sz w:val="24"/>
          <w:szCs w:val="24"/>
        </w:rPr>
      </w:pPr>
    </w:p>
    <w:p w14:paraId="186D2F19" w14:textId="27C4977F" w:rsidR="00332A42" w:rsidRPr="00337F4F" w:rsidRDefault="00337F4F" w:rsidP="00332A42">
      <w:pPr>
        <w:pStyle w:val="NoSpacing"/>
        <w:rPr>
          <w:b/>
          <w:bCs/>
          <w:sz w:val="24"/>
          <w:szCs w:val="24"/>
        </w:rPr>
      </w:pPr>
      <w:proofErr w:type="gramStart"/>
      <w:r w:rsidRPr="00337F4F">
        <w:rPr>
          <w:b/>
          <w:bCs/>
          <w:sz w:val="24"/>
          <w:szCs w:val="24"/>
        </w:rPr>
        <w:t xml:space="preserve">5  </w:t>
      </w:r>
      <w:r>
        <w:rPr>
          <w:b/>
          <w:bCs/>
          <w:sz w:val="24"/>
          <w:szCs w:val="24"/>
        </w:rPr>
        <w:t>To</w:t>
      </w:r>
      <w:proofErr w:type="gramEnd"/>
      <w:r>
        <w:rPr>
          <w:b/>
          <w:bCs/>
          <w:sz w:val="24"/>
          <w:szCs w:val="24"/>
        </w:rPr>
        <w:t xml:space="preserve"> Approve</w:t>
      </w:r>
      <w:r w:rsidR="007837AF">
        <w:rPr>
          <w:b/>
          <w:bCs/>
          <w:sz w:val="24"/>
          <w:szCs w:val="24"/>
        </w:rPr>
        <w:t xml:space="preserve"> and</w:t>
      </w:r>
      <w:r>
        <w:rPr>
          <w:b/>
          <w:bCs/>
          <w:sz w:val="24"/>
          <w:szCs w:val="24"/>
        </w:rPr>
        <w:t xml:space="preserve"> </w:t>
      </w:r>
      <w:r w:rsidRPr="00337F4F">
        <w:rPr>
          <w:b/>
          <w:bCs/>
          <w:sz w:val="24"/>
          <w:szCs w:val="24"/>
        </w:rPr>
        <w:t>Sign Minutes</w:t>
      </w:r>
    </w:p>
    <w:p w14:paraId="66672BE2" w14:textId="00B44E89" w:rsidR="00BC109F" w:rsidRPr="00BC109F" w:rsidRDefault="00413240" w:rsidP="00BC109F">
      <w:pPr>
        <w:pStyle w:val="NoSpacing"/>
        <w:rPr>
          <w:sz w:val="24"/>
          <w:szCs w:val="24"/>
        </w:rPr>
      </w:pPr>
      <w:r>
        <w:rPr>
          <w:sz w:val="24"/>
          <w:szCs w:val="24"/>
        </w:rPr>
        <w:t>A</w:t>
      </w:r>
      <w:r w:rsidR="00BC109F" w:rsidRPr="00BC109F">
        <w:rPr>
          <w:sz w:val="24"/>
          <w:szCs w:val="24"/>
        </w:rPr>
        <w:t>pprov</w:t>
      </w:r>
      <w:r>
        <w:rPr>
          <w:sz w:val="24"/>
          <w:szCs w:val="24"/>
        </w:rPr>
        <w:t>al was given of</w:t>
      </w:r>
      <w:r w:rsidR="00BC109F" w:rsidRPr="00BC109F">
        <w:rPr>
          <w:sz w:val="24"/>
          <w:szCs w:val="24"/>
        </w:rPr>
        <w:t xml:space="preserve"> the Minutes of the Dispute Committee for 7</w:t>
      </w:r>
      <w:r>
        <w:rPr>
          <w:sz w:val="24"/>
          <w:szCs w:val="24"/>
        </w:rPr>
        <w:t>t</w:t>
      </w:r>
      <w:r w:rsidR="00BC109F" w:rsidRPr="00BC109F">
        <w:rPr>
          <w:sz w:val="24"/>
          <w:szCs w:val="24"/>
        </w:rPr>
        <w:t>h October, 26th October and 2nd December 2022. P: Cllr Clayton S: Cllr Gill</w:t>
      </w:r>
      <w:r w:rsidR="00D756BF">
        <w:rPr>
          <w:sz w:val="24"/>
          <w:szCs w:val="24"/>
        </w:rPr>
        <w:t>.</w:t>
      </w:r>
      <w:r w:rsidR="00787585">
        <w:rPr>
          <w:sz w:val="24"/>
          <w:szCs w:val="24"/>
        </w:rPr>
        <w:t xml:space="preserve">  </w:t>
      </w:r>
      <w:r w:rsidR="00D756BF">
        <w:rPr>
          <w:sz w:val="24"/>
          <w:szCs w:val="24"/>
        </w:rPr>
        <w:t>All agreed.</w:t>
      </w:r>
    </w:p>
    <w:p w14:paraId="1F0B71C4" w14:textId="443F9678" w:rsidR="00BC109F" w:rsidRDefault="00BC109F" w:rsidP="00BC109F">
      <w:pPr>
        <w:pStyle w:val="NoSpacing"/>
        <w:rPr>
          <w:sz w:val="24"/>
          <w:szCs w:val="24"/>
        </w:rPr>
      </w:pPr>
      <w:r w:rsidRPr="00BC109F">
        <w:rPr>
          <w:sz w:val="24"/>
          <w:szCs w:val="24"/>
        </w:rPr>
        <w:t>To approve the minutes of the Employment Committee for 7th October and 2nd December 2022. P: Cllr Clayton S: Cllr Gill</w:t>
      </w:r>
      <w:r w:rsidR="00D756BF">
        <w:rPr>
          <w:sz w:val="24"/>
          <w:szCs w:val="24"/>
        </w:rPr>
        <w:t>.  All agreed.</w:t>
      </w:r>
    </w:p>
    <w:p w14:paraId="7D2D4D5A" w14:textId="1C461EF2" w:rsidR="00D756BF" w:rsidRPr="00BC109F" w:rsidRDefault="00D756BF" w:rsidP="00BC109F">
      <w:pPr>
        <w:pStyle w:val="NoSpacing"/>
        <w:rPr>
          <w:sz w:val="24"/>
          <w:szCs w:val="24"/>
        </w:rPr>
      </w:pPr>
      <w:r>
        <w:rPr>
          <w:sz w:val="24"/>
          <w:szCs w:val="24"/>
        </w:rPr>
        <w:t>It was agreed that Cllr Couchman</w:t>
      </w:r>
      <w:r w:rsidR="00355428">
        <w:rPr>
          <w:sz w:val="24"/>
          <w:szCs w:val="24"/>
        </w:rPr>
        <w:t xml:space="preserve"> could have a copy of the minutes </w:t>
      </w:r>
      <w:r w:rsidR="009D28E6">
        <w:rPr>
          <w:sz w:val="24"/>
          <w:szCs w:val="24"/>
        </w:rPr>
        <w:t xml:space="preserve">of these two </w:t>
      </w:r>
      <w:r w:rsidR="00DC421C">
        <w:rPr>
          <w:sz w:val="24"/>
          <w:szCs w:val="24"/>
        </w:rPr>
        <w:t>committees</w:t>
      </w:r>
      <w:r w:rsidR="009D28E6">
        <w:rPr>
          <w:sz w:val="24"/>
          <w:szCs w:val="24"/>
        </w:rPr>
        <w:t xml:space="preserve"> but </w:t>
      </w:r>
      <w:r w:rsidR="00474605">
        <w:rPr>
          <w:sz w:val="24"/>
          <w:szCs w:val="24"/>
        </w:rPr>
        <w:t>not the confidential reports</w:t>
      </w:r>
      <w:r w:rsidR="009433B5">
        <w:rPr>
          <w:sz w:val="24"/>
          <w:szCs w:val="24"/>
        </w:rPr>
        <w:t xml:space="preserve"> that support them.</w:t>
      </w:r>
      <w:r w:rsidR="003E733D">
        <w:rPr>
          <w:sz w:val="24"/>
          <w:szCs w:val="24"/>
        </w:rPr>
        <w:t xml:space="preserve">  </w:t>
      </w:r>
      <w:r w:rsidR="008F504D">
        <w:rPr>
          <w:sz w:val="24"/>
          <w:szCs w:val="24"/>
        </w:rPr>
        <w:t xml:space="preserve">All councillors were reminded that the minutes from these committees were confidential and not </w:t>
      </w:r>
      <w:r w:rsidR="00A528AB">
        <w:rPr>
          <w:sz w:val="24"/>
          <w:szCs w:val="24"/>
        </w:rPr>
        <w:t xml:space="preserve">to be shared with the </w:t>
      </w:r>
      <w:r w:rsidR="008F504D">
        <w:rPr>
          <w:sz w:val="24"/>
          <w:szCs w:val="24"/>
        </w:rPr>
        <w:t>public.</w:t>
      </w:r>
    </w:p>
    <w:p w14:paraId="6A099276" w14:textId="5CF80454" w:rsidR="00683D35" w:rsidRDefault="00253E16" w:rsidP="00BC109F">
      <w:pPr>
        <w:pStyle w:val="NoSpacing"/>
        <w:rPr>
          <w:sz w:val="24"/>
          <w:szCs w:val="24"/>
        </w:rPr>
      </w:pPr>
      <w:r>
        <w:rPr>
          <w:sz w:val="24"/>
          <w:szCs w:val="24"/>
        </w:rPr>
        <w:t xml:space="preserve">It was </w:t>
      </w:r>
      <w:r w:rsidR="00BC109F" w:rsidRPr="00BC109F">
        <w:rPr>
          <w:sz w:val="24"/>
          <w:szCs w:val="24"/>
        </w:rPr>
        <w:t>note</w:t>
      </w:r>
      <w:r>
        <w:rPr>
          <w:sz w:val="24"/>
          <w:szCs w:val="24"/>
        </w:rPr>
        <w:t>d</w:t>
      </w:r>
      <w:r w:rsidR="00BC109F" w:rsidRPr="00BC109F">
        <w:rPr>
          <w:sz w:val="24"/>
          <w:szCs w:val="24"/>
        </w:rPr>
        <w:t xml:space="preserve"> that the approved and signed Minutes for the Full Council Meeting 13th February show the meeting to have been held at the Clavering Christian Centre</w:t>
      </w:r>
      <w:r w:rsidR="00B6159D">
        <w:rPr>
          <w:sz w:val="24"/>
          <w:szCs w:val="24"/>
        </w:rPr>
        <w:t>,</w:t>
      </w:r>
      <w:r w:rsidR="00BC109F" w:rsidRPr="00BC109F">
        <w:rPr>
          <w:sz w:val="24"/>
          <w:szCs w:val="24"/>
        </w:rPr>
        <w:t xml:space="preserve"> Stortford Rd, this should have read that it took place at the Clavering Village Hall, Hill Green.</w:t>
      </w:r>
    </w:p>
    <w:p w14:paraId="7183F86E" w14:textId="6EDE7E82" w:rsidR="000D2615" w:rsidRDefault="000D2615" w:rsidP="00332A42">
      <w:pPr>
        <w:pStyle w:val="NoSpacing"/>
        <w:rPr>
          <w:sz w:val="24"/>
          <w:szCs w:val="24"/>
        </w:rPr>
      </w:pPr>
    </w:p>
    <w:p w14:paraId="1DF4CA40" w14:textId="72776DA1" w:rsidR="006A00DB" w:rsidRPr="000D2615" w:rsidRDefault="00663419" w:rsidP="00332A42">
      <w:pPr>
        <w:pStyle w:val="NoSpacing"/>
        <w:rPr>
          <w:b/>
          <w:bCs/>
          <w:sz w:val="24"/>
          <w:szCs w:val="24"/>
        </w:rPr>
      </w:pPr>
      <w:proofErr w:type="gramStart"/>
      <w:r>
        <w:rPr>
          <w:b/>
          <w:bCs/>
          <w:sz w:val="24"/>
          <w:szCs w:val="24"/>
        </w:rPr>
        <w:t>6</w:t>
      </w:r>
      <w:r w:rsidR="000D2615" w:rsidRPr="000D2615">
        <w:rPr>
          <w:b/>
          <w:bCs/>
          <w:sz w:val="24"/>
          <w:szCs w:val="24"/>
        </w:rPr>
        <w:t xml:space="preserve">  Planning</w:t>
      </w:r>
      <w:proofErr w:type="gramEnd"/>
      <w:r w:rsidR="000D2615">
        <w:rPr>
          <w:b/>
          <w:bCs/>
          <w:sz w:val="24"/>
          <w:szCs w:val="24"/>
        </w:rPr>
        <w:t xml:space="preserve"> </w:t>
      </w:r>
    </w:p>
    <w:p w14:paraId="66838EFD" w14:textId="1AC93544" w:rsidR="006A00DB" w:rsidRDefault="00C628DD" w:rsidP="008B52F6">
      <w:pPr>
        <w:pStyle w:val="NoSpacing"/>
        <w:rPr>
          <w:sz w:val="24"/>
          <w:szCs w:val="24"/>
        </w:rPr>
      </w:pPr>
      <w:r w:rsidRPr="00C628DD">
        <w:rPr>
          <w:sz w:val="24"/>
          <w:szCs w:val="24"/>
        </w:rPr>
        <w:t>UTT/22/</w:t>
      </w:r>
      <w:r w:rsidR="008375B3">
        <w:rPr>
          <w:sz w:val="24"/>
          <w:szCs w:val="24"/>
        </w:rPr>
        <w:t>1718</w:t>
      </w:r>
      <w:r w:rsidRPr="00C628DD">
        <w:rPr>
          <w:sz w:val="24"/>
          <w:szCs w:val="24"/>
        </w:rPr>
        <w:t>/</w:t>
      </w:r>
      <w:r w:rsidR="008375B3">
        <w:rPr>
          <w:sz w:val="24"/>
          <w:szCs w:val="24"/>
        </w:rPr>
        <w:t>FUL</w:t>
      </w:r>
      <w:r>
        <w:rPr>
          <w:sz w:val="24"/>
          <w:szCs w:val="24"/>
        </w:rPr>
        <w:t xml:space="preserve"> </w:t>
      </w:r>
      <w:r w:rsidR="0001482A">
        <w:rPr>
          <w:sz w:val="24"/>
          <w:szCs w:val="24"/>
        </w:rPr>
        <w:t>RECONSULTATION</w:t>
      </w:r>
      <w:r w:rsidR="00F91494">
        <w:rPr>
          <w:sz w:val="24"/>
          <w:szCs w:val="24"/>
        </w:rPr>
        <w:t>:</w:t>
      </w:r>
      <w:r w:rsidRPr="00C628DD">
        <w:rPr>
          <w:sz w:val="24"/>
          <w:szCs w:val="24"/>
        </w:rPr>
        <w:t xml:space="preserve"> Land West Of </w:t>
      </w:r>
      <w:r w:rsidR="0050301C">
        <w:rPr>
          <w:sz w:val="24"/>
          <w:szCs w:val="24"/>
        </w:rPr>
        <w:t>Coleshill, Middle Street</w:t>
      </w:r>
      <w:r>
        <w:rPr>
          <w:sz w:val="24"/>
          <w:szCs w:val="24"/>
        </w:rPr>
        <w:t xml:space="preserve">: </w:t>
      </w:r>
    </w:p>
    <w:p w14:paraId="086A679E" w14:textId="4259DE75" w:rsidR="004D3C9E" w:rsidRDefault="004D3C9E" w:rsidP="008B52F6">
      <w:pPr>
        <w:pStyle w:val="NoSpacing"/>
        <w:rPr>
          <w:sz w:val="24"/>
          <w:szCs w:val="24"/>
        </w:rPr>
      </w:pPr>
      <w:r>
        <w:rPr>
          <w:sz w:val="24"/>
          <w:szCs w:val="24"/>
        </w:rPr>
        <w:t>This area</w:t>
      </w:r>
      <w:r w:rsidR="00F91494">
        <w:rPr>
          <w:sz w:val="24"/>
          <w:szCs w:val="24"/>
        </w:rPr>
        <w:t xml:space="preserve"> of the village regularly</w:t>
      </w:r>
      <w:r>
        <w:rPr>
          <w:sz w:val="24"/>
          <w:szCs w:val="24"/>
        </w:rPr>
        <w:t xml:space="preserve"> floods</w:t>
      </w:r>
      <w:r w:rsidR="009D78D8">
        <w:rPr>
          <w:sz w:val="24"/>
          <w:szCs w:val="24"/>
        </w:rPr>
        <w:t xml:space="preserve"> and was flooded again during January ’23.  The advice given to residents of the new estate</w:t>
      </w:r>
      <w:r w:rsidR="005E547E">
        <w:rPr>
          <w:sz w:val="24"/>
          <w:szCs w:val="24"/>
        </w:rPr>
        <w:t>;</w:t>
      </w:r>
      <w:r w:rsidR="009D78D8">
        <w:rPr>
          <w:sz w:val="24"/>
          <w:szCs w:val="24"/>
        </w:rPr>
        <w:t xml:space="preserve"> </w:t>
      </w:r>
      <w:r w:rsidR="005F67AD">
        <w:rPr>
          <w:sz w:val="24"/>
          <w:szCs w:val="24"/>
        </w:rPr>
        <w:t xml:space="preserve">when the area </w:t>
      </w:r>
      <w:r w:rsidR="009D78D8">
        <w:rPr>
          <w:sz w:val="24"/>
          <w:szCs w:val="24"/>
        </w:rPr>
        <w:t>is</w:t>
      </w:r>
      <w:r w:rsidR="005F67AD">
        <w:rPr>
          <w:sz w:val="24"/>
          <w:szCs w:val="24"/>
        </w:rPr>
        <w:t xml:space="preserve"> flooded to park at Mill End House</w:t>
      </w:r>
      <w:r w:rsidR="00F40073">
        <w:rPr>
          <w:sz w:val="24"/>
          <w:szCs w:val="24"/>
        </w:rPr>
        <w:t xml:space="preserve"> </w:t>
      </w:r>
      <w:r w:rsidR="00F40073" w:rsidRPr="00F40073">
        <w:rPr>
          <w:sz w:val="24"/>
          <w:szCs w:val="24"/>
        </w:rPr>
        <w:t>and walk to their homes</w:t>
      </w:r>
      <w:r w:rsidR="0008745B">
        <w:rPr>
          <w:sz w:val="24"/>
          <w:szCs w:val="24"/>
        </w:rPr>
        <w:t xml:space="preserve"> 1.7kms away</w:t>
      </w:r>
      <w:r w:rsidR="004D5724">
        <w:rPr>
          <w:sz w:val="24"/>
          <w:szCs w:val="24"/>
        </w:rPr>
        <w:t>.  If residents are in their homes during the flooding the advice is to stay in their homes</w:t>
      </w:r>
      <w:r w:rsidR="00EF5B8C">
        <w:rPr>
          <w:sz w:val="24"/>
          <w:szCs w:val="24"/>
        </w:rPr>
        <w:t>.</w:t>
      </w:r>
      <w:r w:rsidR="003B5AD9">
        <w:rPr>
          <w:sz w:val="24"/>
          <w:szCs w:val="24"/>
        </w:rPr>
        <w:t xml:space="preserve">  It is noted that the developers have moved the housing up the hill</w:t>
      </w:r>
      <w:r w:rsidR="009D4D0E">
        <w:rPr>
          <w:sz w:val="24"/>
          <w:szCs w:val="24"/>
        </w:rPr>
        <w:t xml:space="preserve">, </w:t>
      </w:r>
      <w:r w:rsidR="0070406F">
        <w:rPr>
          <w:sz w:val="24"/>
          <w:szCs w:val="24"/>
        </w:rPr>
        <w:t>(</w:t>
      </w:r>
      <w:r w:rsidR="009D4D0E">
        <w:rPr>
          <w:sz w:val="24"/>
          <w:szCs w:val="24"/>
        </w:rPr>
        <w:t xml:space="preserve">making them more </w:t>
      </w:r>
      <w:r w:rsidR="00B924DD">
        <w:rPr>
          <w:sz w:val="24"/>
          <w:szCs w:val="24"/>
        </w:rPr>
        <w:t>conspicuous within the area</w:t>
      </w:r>
      <w:r w:rsidR="0070406F">
        <w:rPr>
          <w:sz w:val="24"/>
          <w:szCs w:val="24"/>
        </w:rPr>
        <w:t>)</w:t>
      </w:r>
      <w:r w:rsidR="003B5AD9">
        <w:rPr>
          <w:sz w:val="24"/>
          <w:szCs w:val="24"/>
        </w:rPr>
        <w:t xml:space="preserve"> so that the houses themselves won’t be flooded</w:t>
      </w:r>
      <w:r w:rsidR="00EF5B8C">
        <w:rPr>
          <w:sz w:val="24"/>
          <w:szCs w:val="24"/>
        </w:rPr>
        <w:t xml:space="preserve"> but </w:t>
      </w:r>
      <w:r w:rsidR="00EF5B8C" w:rsidRPr="00EF5B8C">
        <w:rPr>
          <w:sz w:val="24"/>
          <w:szCs w:val="24"/>
        </w:rPr>
        <w:t>essentially</w:t>
      </w:r>
      <w:r w:rsidR="00EF5B8C">
        <w:rPr>
          <w:sz w:val="24"/>
          <w:szCs w:val="24"/>
        </w:rPr>
        <w:t xml:space="preserve"> the </w:t>
      </w:r>
      <w:r w:rsidR="009433F8">
        <w:rPr>
          <w:sz w:val="24"/>
          <w:szCs w:val="24"/>
        </w:rPr>
        <w:t>homeowners</w:t>
      </w:r>
      <w:r w:rsidR="00EF5B8C">
        <w:rPr>
          <w:sz w:val="24"/>
          <w:szCs w:val="24"/>
        </w:rPr>
        <w:t xml:space="preserve"> will be</w:t>
      </w:r>
      <w:r w:rsidR="00EF5B8C" w:rsidRPr="00EF5B8C">
        <w:rPr>
          <w:sz w:val="24"/>
          <w:szCs w:val="24"/>
        </w:rPr>
        <w:t xml:space="preserve"> trapped</w:t>
      </w:r>
      <w:r w:rsidR="00EF5B8C">
        <w:rPr>
          <w:sz w:val="24"/>
          <w:szCs w:val="24"/>
        </w:rPr>
        <w:t xml:space="preserve"> </w:t>
      </w:r>
      <w:r w:rsidR="00EF5B8C">
        <w:rPr>
          <w:sz w:val="24"/>
          <w:szCs w:val="24"/>
        </w:rPr>
        <w:lastRenderedPageBreak/>
        <w:t>inside</w:t>
      </w:r>
      <w:r w:rsidR="00EF5B8C" w:rsidRPr="00EF5B8C">
        <w:rPr>
          <w:sz w:val="24"/>
          <w:szCs w:val="24"/>
        </w:rPr>
        <w:t xml:space="preserve"> by the flooding</w:t>
      </w:r>
      <w:r w:rsidR="00855C53">
        <w:rPr>
          <w:sz w:val="24"/>
          <w:szCs w:val="24"/>
        </w:rPr>
        <w:t xml:space="preserve"> a</w:t>
      </w:r>
      <w:r w:rsidR="00584301">
        <w:rPr>
          <w:sz w:val="24"/>
          <w:szCs w:val="24"/>
        </w:rPr>
        <w:t>s</w:t>
      </w:r>
      <w:r w:rsidR="00855C53">
        <w:rPr>
          <w:sz w:val="24"/>
          <w:szCs w:val="24"/>
        </w:rPr>
        <w:t xml:space="preserve"> access is still in the flood risk area</w:t>
      </w:r>
      <w:r w:rsidR="00EF5B8C" w:rsidRPr="00EF5B8C">
        <w:rPr>
          <w:sz w:val="24"/>
          <w:szCs w:val="24"/>
        </w:rPr>
        <w:t>.</w:t>
      </w:r>
      <w:r w:rsidR="009C098C">
        <w:rPr>
          <w:sz w:val="24"/>
          <w:szCs w:val="24"/>
        </w:rPr>
        <w:t xml:space="preserve">  The Council</w:t>
      </w:r>
      <w:r w:rsidR="00D662FA">
        <w:rPr>
          <w:sz w:val="24"/>
          <w:szCs w:val="24"/>
        </w:rPr>
        <w:t xml:space="preserve">lors thoughts were that the Uttlesford Planning Committee had not been forensic enough </w:t>
      </w:r>
      <w:r w:rsidR="00A470D1">
        <w:rPr>
          <w:sz w:val="24"/>
          <w:szCs w:val="24"/>
        </w:rPr>
        <w:t xml:space="preserve">with the reports which were tabled </w:t>
      </w:r>
      <w:r w:rsidR="009026D9">
        <w:rPr>
          <w:sz w:val="24"/>
          <w:szCs w:val="24"/>
        </w:rPr>
        <w:t>as no</w:t>
      </w:r>
      <w:r w:rsidR="00A470D1">
        <w:rPr>
          <w:sz w:val="24"/>
          <w:szCs w:val="24"/>
        </w:rPr>
        <w:t xml:space="preserve"> decision</w:t>
      </w:r>
      <w:r w:rsidR="009026D9">
        <w:rPr>
          <w:sz w:val="24"/>
          <w:szCs w:val="24"/>
        </w:rPr>
        <w:t xml:space="preserve"> was taken </w:t>
      </w:r>
      <w:r w:rsidR="00DC31E7">
        <w:rPr>
          <w:sz w:val="24"/>
          <w:szCs w:val="24"/>
        </w:rPr>
        <w:t>as</w:t>
      </w:r>
      <w:r w:rsidR="00A470D1">
        <w:rPr>
          <w:sz w:val="24"/>
          <w:szCs w:val="24"/>
        </w:rPr>
        <w:t xml:space="preserve"> it had been deferred </w:t>
      </w:r>
      <w:r w:rsidR="00444C5C">
        <w:rPr>
          <w:sz w:val="24"/>
          <w:szCs w:val="24"/>
        </w:rPr>
        <w:t>for further investigation.</w:t>
      </w:r>
    </w:p>
    <w:p w14:paraId="7B8205BB" w14:textId="7BB99F92" w:rsidR="007B5C86" w:rsidRDefault="00E44352" w:rsidP="008B52F6">
      <w:pPr>
        <w:pStyle w:val="NoSpacing"/>
        <w:rPr>
          <w:sz w:val="24"/>
          <w:szCs w:val="24"/>
        </w:rPr>
      </w:pPr>
      <w:r>
        <w:rPr>
          <w:sz w:val="24"/>
          <w:szCs w:val="24"/>
        </w:rPr>
        <w:t>There must be a sequential test</w:t>
      </w:r>
      <w:r w:rsidR="00AC4743">
        <w:rPr>
          <w:sz w:val="24"/>
          <w:szCs w:val="24"/>
        </w:rPr>
        <w:t xml:space="preserve"> on a fluvial </w:t>
      </w:r>
      <w:r w:rsidR="005E65CF">
        <w:rPr>
          <w:sz w:val="24"/>
          <w:szCs w:val="24"/>
        </w:rPr>
        <w:t>flooding area.  UDC plan</w:t>
      </w:r>
      <w:r w:rsidR="00D50DAD">
        <w:rPr>
          <w:sz w:val="24"/>
          <w:szCs w:val="24"/>
        </w:rPr>
        <w:t xml:space="preserve">ning department must take a sequential approach to fluvial </w:t>
      </w:r>
      <w:r w:rsidR="005605BB">
        <w:rPr>
          <w:sz w:val="24"/>
          <w:szCs w:val="24"/>
        </w:rPr>
        <w:t>flood risk</w:t>
      </w:r>
      <w:r w:rsidR="00D20B4C">
        <w:rPr>
          <w:sz w:val="24"/>
          <w:szCs w:val="24"/>
        </w:rPr>
        <w:t xml:space="preserve"> including surface water runoff</w:t>
      </w:r>
      <w:r w:rsidR="00C94BDD">
        <w:rPr>
          <w:sz w:val="24"/>
          <w:szCs w:val="24"/>
        </w:rPr>
        <w:t xml:space="preserve"> and make a strategic flood </w:t>
      </w:r>
      <w:r w:rsidR="005038C5">
        <w:rPr>
          <w:sz w:val="24"/>
          <w:szCs w:val="24"/>
        </w:rPr>
        <w:t>risk</w:t>
      </w:r>
      <w:r w:rsidR="00C94BDD">
        <w:rPr>
          <w:sz w:val="24"/>
          <w:szCs w:val="24"/>
        </w:rPr>
        <w:t xml:space="preserve"> assessment</w:t>
      </w:r>
      <w:r w:rsidR="008D69F8">
        <w:rPr>
          <w:sz w:val="24"/>
          <w:szCs w:val="24"/>
        </w:rPr>
        <w:t xml:space="preserve"> </w:t>
      </w:r>
      <w:r w:rsidR="00DC31E7">
        <w:rPr>
          <w:sz w:val="24"/>
          <w:szCs w:val="24"/>
        </w:rPr>
        <w:t>making a case for</w:t>
      </w:r>
      <w:r w:rsidR="008D69F8">
        <w:rPr>
          <w:sz w:val="24"/>
          <w:szCs w:val="24"/>
        </w:rPr>
        <w:t xml:space="preserve"> the wider</w:t>
      </w:r>
      <w:r w:rsidR="00C57FD9">
        <w:rPr>
          <w:sz w:val="24"/>
          <w:szCs w:val="24"/>
        </w:rPr>
        <w:t xml:space="preserve"> sustainability</w:t>
      </w:r>
      <w:r w:rsidR="008D69F8">
        <w:rPr>
          <w:sz w:val="24"/>
          <w:szCs w:val="24"/>
        </w:rPr>
        <w:t xml:space="preserve"> benefits to Clavering Village of building on a flood risk area</w:t>
      </w:r>
      <w:r w:rsidR="0099145E">
        <w:rPr>
          <w:sz w:val="24"/>
          <w:szCs w:val="24"/>
        </w:rPr>
        <w:t>.</w:t>
      </w:r>
      <w:r w:rsidR="00FD7252">
        <w:rPr>
          <w:sz w:val="24"/>
          <w:szCs w:val="24"/>
        </w:rPr>
        <w:t xml:space="preserve">  UDC documentation makes claim that no housing needs to be </w:t>
      </w:r>
      <w:r w:rsidR="00F67B8E">
        <w:rPr>
          <w:sz w:val="24"/>
          <w:szCs w:val="24"/>
        </w:rPr>
        <w:t xml:space="preserve">built </w:t>
      </w:r>
      <w:r w:rsidR="00701B3F">
        <w:rPr>
          <w:sz w:val="24"/>
          <w:szCs w:val="24"/>
        </w:rPr>
        <w:t>on a flood plain.</w:t>
      </w:r>
      <w:r w:rsidR="00F67B8E">
        <w:rPr>
          <w:sz w:val="24"/>
          <w:szCs w:val="24"/>
        </w:rPr>
        <w:t xml:space="preserve"> </w:t>
      </w:r>
      <w:r w:rsidR="002B4C7E">
        <w:rPr>
          <w:sz w:val="24"/>
          <w:szCs w:val="24"/>
        </w:rPr>
        <w:t xml:space="preserve">  The byway is not fit for </w:t>
      </w:r>
      <w:r w:rsidR="00FE7171">
        <w:rPr>
          <w:sz w:val="24"/>
          <w:szCs w:val="24"/>
        </w:rPr>
        <w:t>people to use as a safe route for evacuation.</w:t>
      </w:r>
    </w:p>
    <w:p w14:paraId="020CE967" w14:textId="7B4BB1CA" w:rsidR="00FE40D1" w:rsidRDefault="00FE40D1" w:rsidP="008B52F6">
      <w:pPr>
        <w:pStyle w:val="NoSpacing"/>
        <w:rPr>
          <w:sz w:val="24"/>
          <w:szCs w:val="24"/>
        </w:rPr>
      </w:pPr>
      <w:r>
        <w:rPr>
          <w:sz w:val="24"/>
          <w:szCs w:val="24"/>
        </w:rPr>
        <w:t xml:space="preserve">The Protected Lane </w:t>
      </w:r>
      <w:r w:rsidR="00FE7171">
        <w:rPr>
          <w:sz w:val="24"/>
          <w:szCs w:val="24"/>
        </w:rPr>
        <w:t xml:space="preserve">goes past the </w:t>
      </w:r>
      <w:r w:rsidR="00C73AEC">
        <w:rPr>
          <w:sz w:val="24"/>
          <w:szCs w:val="24"/>
        </w:rPr>
        <w:t xml:space="preserve">byway and </w:t>
      </w:r>
      <w:r w:rsidR="00F67B8E">
        <w:rPr>
          <w:sz w:val="24"/>
          <w:szCs w:val="24"/>
        </w:rPr>
        <w:t xml:space="preserve">reaches the B1038 referred to as Cock Lane.  </w:t>
      </w:r>
      <w:r w:rsidR="00E65FE4">
        <w:rPr>
          <w:sz w:val="24"/>
          <w:szCs w:val="24"/>
        </w:rPr>
        <w:t>Cock Lane</w:t>
      </w:r>
      <w:r w:rsidR="00F67B8E">
        <w:rPr>
          <w:sz w:val="24"/>
          <w:szCs w:val="24"/>
        </w:rPr>
        <w:t xml:space="preserve"> has </w:t>
      </w:r>
      <w:r w:rsidR="00D94C74">
        <w:rPr>
          <w:sz w:val="24"/>
          <w:szCs w:val="24"/>
        </w:rPr>
        <w:t>been known</w:t>
      </w:r>
      <w:r w:rsidR="00E65FE4">
        <w:rPr>
          <w:sz w:val="24"/>
          <w:szCs w:val="24"/>
        </w:rPr>
        <w:t xml:space="preserve"> by</w:t>
      </w:r>
      <w:r w:rsidR="00F67B8E">
        <w:rPr>
          <w:sz w:val="24"/>
          <w:szCs w:val="24"/>
        </w:rPr>
        <w:t xml:space="preserve"> many names over the years.</w:t>
      </w:r>
    </w:p>
    <w:p w14:paraId="06D3DA32" w14:textId="77777777" w:rsidR="00311A1D" w:rsidRDefault="00311A1D" w:rsidP="008B52F6">
      <w:pPr>
        <w:pStyle w:val="NoSpacing"/>
        <w:rPr>
          <w:sz w:val="24"/>
          <w:szCs w:val="24"/>
        </w:rPr>
      </w:pPr>
    </w:p>
    <w:p w14:paraId="5BFAD163" w14:textId="24D168B1" w:rsidR="00311A1D" w:rsidRDefault="00311A1D" w:rsidP="008B52F6">
      <w:pPr>
        <w:pStyle w:val="NoSpacing"/>
        <w:rPr>
          <w:sz w:val="24"/>
          <w:szCs w:val="24"/>
        </w:rPr>
      </w:pPr>
      <w:r>
        <w:rPr>
          <w:sz w:val="24"/>
          <w:szCs w:val="24"/>
        </w:rPr>
        <w:t xml:space="preserve">It was </w:t>
      </w:r>
      <w:r w:rsidR="00690AD8">
        <w:rPr>
          <w:sz w:val="24"/>
          <w:szCs w:val="24"/>
        </w:rPr>
        <w:t xml:space="preserve">agreed to write to UDC repeating </w:t>
      </w:r>
      <w:r w:rsidR="00784137">
        <w:rPr>
          <w:sz w:val="24"/>
          <w:szCs w:val="24"/>
        </w:rPr>
        <w:t xml:space="preserve">the information already </w:t>
      </w:r>
      <w:r w:rsidR="00E4673B">
        <w:rPr>
          <w:sz w:val="24"/>
          <w:szCs w:val="24"/>
        </w:rPr>
        <w:t>cited</w:t>
      </w:r>
      <w:r w:rsidR="00374F83">
        <w:rPr>
          <w:sz w:val="24"/>
          <w:szCs w:val="24"/>
        </w:rPr>
        <w:t>,</w:t>
      </w:r>
      <w:r w:rsidR="00E4673B">
        <w:rPr>
          <w:sz w:val="24"/>
          <w:szCs w:val="24"/>
        </w:rPr>
        <w:t xml:space="preserve"> </w:t>
      </w:r>
      <w:r w:rsidR="000B0288">
        <w:rPr>
          <w:sz w:val="24"/>
          <w:szCs w:val="24"/>
        </w:rPr>
        <w:t>including</w:t>
      </w:r>
      <w:r w:rsidR="00E4673B">
        <w:rPr>
          <w:sz w:val="24"/>
          <w:szCs w:val="24"/>
        </w:rPr>
        <w:t xml:space="preserve"> quot</w:t>
      </w:r>
      <w:r w:rsidR="000B0288">
        <w:rPr>
          <w:sz w:val="24"/>
          <w:szCs w:val="24"/>
        </w:rPr>
        <w:t>es from</w:t>
      </w:r>
      <w:r w:rsidR="00E4673B">
        <w:rPr>
          <w:sz w:val="24"/>
          <w:szCs w:val="24"/>
        </w:rPr>
        <w:t xml:space="preserve"> their own documents</w:t>
      </w:r>
      <w:r w:rsidR="00287B77">
        <w:rPr>
          <w:sz w:val="24"/>
          <w:szCs w:val="24"/>
        </w:rPr>
        <w:t xml:space="preserve">, the Chair was asked to </w:t>
      </w:r>
      <w:r w:rsidR="000B0288">
        <w:rPr>
          <w:sz w:val="24"/>
          <w:szCs w:val="24"/>
        </w:rPr>
        <w:t>put together the response</w:t>
      </w:r>
      <w:r w:rsidR="00B77153">
        <w:rPr>
          <w:sz w:val="24"/>
          <w:szCs w:val="24"/>
        </w:rPr>
        <w:t xml:space="preserve"> with photographs</w:t>
      </w:r>
      <w:r w:rsidR="000B0288">
        <w:rPr>
          <w:sz w:val="24"/>
          <w:szCs w:val="24"/>
        </w:rPr>
        <w:t>.</w:t>
      </w:r>
    </w:p>
    <w:p w14:paraId="1C582C71" w14:textId="70301368" w:rsidR="00C628DD" w:rsidRDefault="000D2615" w:rsidP="00332A42">
      <w:pPr>
        <w:pStyle w:val="NoSpacing"/>
        <w:rPr>
          <w:sz w:val="24"/>
          <w:szCs w:val="24"/>
        </w:rPr>
      </w:pPr>
      <w:r>
        <w:rPr>
          <w:b/>
          <w:bCs/>
          <w:sz w:val="24"/>
          <w:szCs w:val="24"/>
        </w:rPr>
        <w:t>P</w:t>
      </w:r>
      <w:r>
        <w:rPr>
          <w:sz w:val="24"/>
          <w:szCs w:val="24"/>
        </w:rPr>
        <w:t>:</w:t>
      </w:r>
      <w:r w:rsidR="00C628DD">
        <w:rPr>
          <w:sz w:val="24"/>
          <w:szCs w:val="24"/>
        </w:rPr>
        <w:t xml:space="preserve"> Cllr Stanford</w:t>
      </w:r>
      <w:r>
        <w:rPr>
          <w:sz w:val="24"/>
          <w:szCs w:val="24"/>
        </w:rPr>
        <w:t>.</w:t>
      </w:r>
      <w:r w:rsidR="00C628DD">
        <w:rPr>
          <w:sz w:val="24"/>
          <w:szCs w:val="24"/>
        </w:rPr>
        <w:t xml:space="preserve"> </w:t>
      </w:r>
      <w:r w:rsidRPr="000D2615">
        <w:rPr>
          <w:b/>
          <w:bCs/>
          <w:sz w:val="24"/>
          <w:szCs w:val="24"/>
        </w:rPr>
        <w:t>S</w:t>
      </w:r>
      <w:r w:rsidR="005D559A">
        <w:rPr>
          <w:b/>
          <w:bCs/>
          <w:sz w:val="24"/>
          <w:szCs w:val="24"/>
        </w:rPr>
        <w:t>:</w:t>
      </w:r>
      <w:r w:rsidR="00C628DD" w:rsidRPr="000D2615">
        <w:rPr>
          <w:b/>
          <w:bCs/>
          <w:sz w:val="24"/>
          <w:szCs w:val="24"/>
        </w:rPr>
        <w:t xml:space="preserve"> </w:t>
      </w:r>
      <w:r w:rsidR="00C628DD">
        <w:rPr>
          <w:sz w:val="24"/>
          <w:szCs w:val="24"/>
        </w:rPr>
        <w:t>Cllr</w:t>
      </w:r>
      <w:r w:rsidR="00C6325E">
        <w:rPr>
          <w:sz w:val="24"/>
          <w:szCs w:val="24"/>
        </w:rPr>
        <w:t xml:space="preserve"> Barro</w:t>
      </w:r>
      <w:r w:rsidR="00B205CD">
        <w:rPr>
          <w:sz w:val="24"/>
          <w:szCs w:val="24"/>
        </w:rPr>
        <w:t>w</w:t>
      </w:r>
      <w:r w:rsidR="00C628DD">
        <w:rPr>
          <w:sz w:val="24"/>
          <w:szCs w:val="24"/>
        </w:rPr>
        <w:t xml:space="preserve">. </w:t>
      </w:r>
      <w:r w:rsidR="0080727B">
        <w:rPr>
          <w:sz w:val="24"/>
          <w:szCs w:val="24"/>
        </w:rPr>
        <w:t xml:space="preserve"> All agreed</w:t>
      </w:r>
      <w:r w:rsidR="002E2E34">
        <w:rPr>
          <w:sz w:val="24"/>
          <w:szCs w:val="24"/>
        </w:rPr>
        <w:t>,</w:t>
      </w:r>
      <w:r w:rsidR="00C628DD">
        <w:rPr>
          <w:sz w:val="24"/>
          <w:szCs w:val="24"/>
        </w:rPr>
        <w:t xml:space="preserve"> </w:t>
      </w:r>
      <w:r w:rsidR="00C6325E" w:rsidRPr="00C6325E">
        <w:rPr>
          <w:sz w:val="24"/>
          <w:szCs w:val="24"/>
        </w:rPr>
        <w:t xml:space="preserve">Cllr Couchman </w:t>
      </w:r>
      <w:r w:rsidR="00695B44" w:rsidRPr="00C6325E">
        <w:rPr>
          <w:sz w:val="24"/>
          <w:szCs w:val="24"/>
        </w:rPr>
        <w:t>abs</w:t>
      </w:r>
      <w:r w:rsidR="00541208">
        <w:rPr>
          <w:sz w:val="24"/>
          <w:szCs w:val="24"/>
        </w:rPr>
        <w:t>tain</w:t>
      </w:r>
      <w:r w:rsidR="00695B44">
        <w:rPr>
          <w:sz w:val="24"/>
          <w:szCs w:val="24"/>
        </w:rPr>
        <w:t>ed</w:t>
      </w:r>
      <w:r w:rsidR="00C6325E" w:rsidRPr="00C6325E">
        <w:rPr>
          <w:sz w:val="24"/>
          <w:szCs w:val="24"/>
        </w:rPr>
        <w:t xml:space="preserve"> from</w:t>
      </w:r>
      <w:r w:rsidR="0030777F">
        <w:rPr>
          <w:sz w:val="24"/>
          <w:szCs w:val="24"/>
        </w:rPr>
        <w:t xml:space="preserve"> the</w:t>
      </w:r>
      <w:r w:rsidR="00C6325E" w:rsidRPr="00C6325E">
        <w:rPr>
          <w:sz w:val="24"/>
          <w:szCs w:val="24"/>
        </w:rPr>
        <w:t xml:space="preserve"> vot</w:t>
      </w:r>
      <w:r w:rsidR="0030777F">
        <w:rPr>
          <w:sz w:val="24"/>
          <w:szCs w:val="24"/>
        </w:rPr>
        <w:t>e</w:t>
      </w:r>
      <w:r w:rsidR="00C6325E" w:rsidRPr="00C6325E">
        <w:rPr>
          <w:sz w:val="24"/>
          <w:szCs w:val="24"/>
        </w:rPr>
        <w:t>.</w:t>
      </w:r>
    </w:p>
    <w:p w14:paraId="7760B5C1" w14:textId="77777777" w:rsidR="00B205CD" w:rsidRDefault="00B205CD" w:rsidP="00332A42">
      <w:pPr>
        <w:pStyle w:val="NoSpacing"/>
        <w:rPr>
          <w:sz w:val="24"/>
          <w:szCs w:val="24"/>
        </w:rPr>
      </w:pPr>
    </w:p>
    <w:p w14:paraId="5FE0DA41" w14:textId="3EC2E6B3" w:rsidR="002C7D91" w:rsidRDefault="002C7D91" w:rsidP="002C7D91">
      <w:pPr>
        <w:pStyle w:val="NoSpacing"/>
        <w:rPr>
          <w:sz w:val="24"/>
          <w:szCs w:val="24"/>
        </w:rPr>
      </w:pPr>
      <w:r w:rsidRPr="002C7D91">
        <w:rPr>
          <w:sz w:val="24"/>
          <w:szCs w:val="24"/>
        </w:rPr>
        <w:t>UTT/23/0643/</w:t>
      </w:r>
      <w:proofErr w:type="gramStart"/>
      <w:r w:rsidRPr="002C7D91">
        <w:rPr>
          <w:sz w:val="24"/>
          <w:szCs w:val="24"/>
        </w:rPr>
        <w:t>PAQ3</w:t>
      </w:r>
      <w:r>
        <w:rPr>
          <w:sz w:val="24"/>
          <w:szCs w:val="24"/>
        </w:rPr>
        <w:t xml:space="preserve">  White</w:t>
      </w:r>
      <w:proofErr w:type="gramEnd"/>
      <w:r>
        <w:rPr>
          <w:sz w:val="24"/>
          <w:szCs w:val="24"/>
        </w:rPr>
        <w:t xml:space="preserve"> Lodge Stud, Butts Green</w:t>
      </w:r>
    </w:p>
    <w:p w14:paraId="5F801BDC" w14:textId="504E372F" w:rsidR="00B205CD" w:rsidRDefault="003415F7" w:rsidP="002C7D91">
      <w:pPr>
        <w:pStyle w:val="NoSpacing"/>
        <w:rPr>
          <w:sz w:val="24"/>
          <w:szCs w:val="24"/>
        </w:rPr>
      </w:pPr>
      <w:r>
        <w:rPr>
          <w:sz w:val="24"/>
          <w:szCs w:val="24"/>
        </w:rPr>
        <w:t>Cllr Couchman</w:t>
      </w:r>
      <w:r w:rsidR="00E461C8">
        <w:rPr>
          <w:sz w:val="24"/>
          <w:szCs w:val="24"/>
        </w:rPr>
        <w:t xml:space="preserve"> gave his view i</w:t>
      </w:r>
      <w:r w:rsidR="00565137">
        <w:rPr>
          <w:sz w:val="24"/>
          <w:szCs w:val="24"/>
        </w:rPr>
        <w:t xml:space="preserve">n respect of the </w:t>
      </w:r>
      <w:r>
        <w:rPr>
          <w:sz w:val="24"/>
          <w:szCs w:val="24"/>
        </w:rPr>
        <w:t>second</w:t>
      </w:r>
      <w:r w:rsidR="00565137">
        <w:rPr>
          <w:sz w:val="24"/>
          <w:szCs w:val="24"/>
        </w:rPr>
        <w:t xml:space="preserve"> matter of the caravan</w:t>
      </w:r>
      <w:r w:rsidR="00E461C8">
        <w:rPr>
          <w:sz w:val="24"/>
          <w:szCs w:val="24"/>
        </w:rPr>
        <w:t xml:space="preserve">; he </w:t>
      </w:r>
      <w:r w:rsidR="00351FD9">
        <w:rPr>
          <w:sz w:val="24"/>
          <w:szCs w:val="24"/>
        </w:rPr>
        <w:t>was opposed to</w:t>
      </w:r>
      <w:r w:rsidR="00E461C8">
        <w:rPr>
          <w:sz w:val="24"/>
          <w:szCs w:val="24"/>
        </w:rPr>
        <w:t xml:space="preserve"> the council </w:t>
      </w:r>
      <w:r w:rsidR="00351FD9">
        <w:rPr>
          <w:sz w:val="24"/>
          <w:szCs w:val="24"/>
        </w:rPr>
        <w:t>doing any</w:t>
      </w:r>
      <w:r w:rsidR="00990591">
        <w:rPr>
          <w:sz w:val="24"/>
          <w:szCs w:val="24"/>
        </w:rPr>
        <w:t xml:space="preserve"> harm </w:t>
      </w:r>
      <w:r w:rsidR="00664BB1">
        <w:rPr>
          <w:sz w:val="24"/>
          <w:szCs w:val="24"/>
        </w:rPr>
        <w:t>regarding</w:t>
      </w:r>
      <w:r w:rsidR="00990591">
        <w:rPr>
          <w:sz w:val="24"/>
          <w:szCs w:val="24"/>
        </w:rPr>
        <w:t xml:space="preserve"> the</w:t>
      </w:r>
      <w:r w:rsidR="00FD4C07">
        <w:rPr>
          <w:sz w:val="24"/>
          <w:szCs w:val="24"/>
        </w:rPr>
        <w:t xml:space="preserve"> position</w:t>
      </w:r>
      <w:r w:rsidR="00664BB1">
        <w:rPr>
          <w:sz w:val="24"/>
          <w:szCs w:val="24"/>
        </w:rPr>
        <w:t xml:space="preserve"> of the</w:t>
      </w:r>
      <w:r w:rsidR="00990591">
        <w:rPr>
          <w:sz w:val="24"/>
          <w:szCs w:val="24"/>
        </w:rPr>
        <w:t xml:space="preserve"> </w:t>
      </w:r>
      <w:r w:rsidR="00672C9B">
        <w:rPr>
          <w:sz w:val="24"/>
          <w:szCs w:val="24"/>
        </w:rPr>
        <w:t>gentleman</w:t>
      </w:r>
      <w:r w:rsidR="00990591">
        <w:rPr>
          <w:sz w:val="24"/>
          <w:szCs w:val="24"/>
        </w:rPr>
        <w:t xml:space="preserve"> who </w:t>
      </w:r>
      <w:r w:rsidR="0030777F">
        <w:rPr>
          <w:sz w:val="24"/>
          <w:szCs w:val="24"/>
        </w:rPr>
        <w:t>had</w:t>
      </w:r>
      <w:r w:rsidR="00990591">
        <w:rPr>
          <w:sz w:val="24"/>
          <w:szCs w:val="24"/>
        </w:rPr>
        <w:t xml:space="preserve"> tak</w:t>
      </w:r>
      <w:r w:rsidR="0030777F">
        <w:rPr>
          <w:sz w:val="24"/>
          <w:szCs w:val="24"/>
        </w:rPr>
        <w:t>en</w:t>
      </w:r>
      <w:r w:rsidR="00990591">
        <w:rPr>
          <w:sz w:val="24"/>
          <w:szCs w:val="24"/>
        </w:rPr>
        <w:t xml:space="preserve"> up residence in the caravan</w:t>
      </w:r>
      <w:r w:rsidR="00565137">
        <w:rPr>
          <w:sz w:val="24"/>
          <w:szCs w:val="24"/>
        </w:rPr>
        <w:t>.</w:t>
      </w:r>
      <w:r w:rsidR="00351FD9">
        <w:rPr>
          <w:sz w:val="24"/>
          <w:szCs w:val="24"/>
        </w:rPr>
        <w:t xml:space="preserve">  Cllr Couchman left the meeting.</w:t>
      </w:r>
    </w:p>
    <w:p w14:paraId="692D44B2" w14:textId="77777777" w:rsidR="00D23227" w:rsidRDefault="00D23227" w:rsidP="002C7D91">
      <w:pPr>
        <w:pStyle w:val="NoSpacing"/>
        <w:rPr>
          <w:sz w:val="24"/>
          <w:szCs w:val="24"/>
        </w:rPr>
      </w:pPr>
    </w:p>
    <w:p w14:paraId="179BD94C" w14:textId="3C5DF73A" w:rsidR="00D23227" w:rsidRDefault="00D23227" w:rsidP="002C7D91">
      <w:pPr>
        <w:pStyle w:val="NoSpacing"/>
        <w:rPr>
          <w:sz w:val="24"/>
          <w:szCs w:val="24"/>
        </w:rPr>
      </w:pPr>
      <w:r>
        <w:rPr>
          <w:sz w:val="24"/>
          <w:szCs w:val="24"/>
        </w:rPr>
        <w:t>It was noted that PAQ3</w:t>
      </w:r>
      <w:r w:rsidR="00C24290">
        <w:rPr>
          <w:sz w:val="24"/>
          <w:szCs w:val="24"/>
        </w:rPr>
        <w:t xml:space="preserve"> denoted that the </w:t>
      </w:r>
      <w:r w:rsidR="00BB035B">
        <w:rPr>
          <w:sz w:val="24"/>
          <w:szCs w:val="24"/>
        </w:rPr>
        <w:t>dwell</w:t>
      </w:r>
      <w:r w:rsidR="00C24290">
        <w:rPr>
          <w:sz w:val="24"/>
          <w:szCs w:val="24"/>
        </w:rPr>
        <w:t>ing had been an agricultural</w:t>
      </w:r>
      <w:r w:rsidR="00BB035B">
        <w:rPr>
          <w:sz w:val="24"/>
          <w:szCs w:val="24"/>
        </w:rPr>
        <w:t xml:space="preserve"> building</w:t>
      </w:r>
      <w:r w:rsidR="008D3A2F">
        <w:rPr>
          <w:sz w:val="24"/>
          <w:szCs w:val="24"/>
        </w:rPr>
        <w:t xml:space="preserve"> of which the Planning Officers</w:t>
      </w:r>
      <w:r w:rsidR="001010A4">
        <w:rPr>
          <w:sz w:val="24"/>
          <w:szCs w:val="24"/>
        </w:rPr>
        <w:t xml:space="preserve"> had failed to mention to the PC or the local community</w:t>
      </w:r>
      <w:r w:rsidR="00BB683B">
        <w:rPr>
          <w:sz w:val="24"/>
          <w:szCs w:val="24"/>
        </w:rPr>
        <w:t xml:space="preserve"> as </w:t>
      </w:r>
      <w:r w:rsidR="00B90FE4">
        <w:rPr>
          <w:sz w:val="24"/>
          <w:szCs w:val="24"/>
        </w:rPr>
        <w:t>the access passes over Parish land</w:t>
      </w:r>
      <w:r w:rsidR="001010A4">
        <w:rPr>
          <w:sz w:val="24"/>
          <w:szCs w:val="24"/>
        </w:rPr>
        <w:t>.  The Land Registry</w:t>
      </w:r>
      <w:r w:rsidR="00FC39B4">
        <w:rPr>
          <w:sz w:val="24"/>
          <w:szCs w:val="24"/>
        </w:rPr>
        <w:t xml:space="preserve"> shows no Agricultural Land Tie number</w:t>
      </w:r>
      <w:r w:rsidR="00B90FE4">
        <w:rPr>
          <w:sz w:val="24"/>
          <w:szCs w:val="24"/>
        </w:rPr>
        <w:t>.</w:t>
      </w:r>
      <w:r w:rsidR="00F50A59">
        <w:rPr>
          <w:sz w:val="24"/>
          <w:szCs w:val="24"/>
        </w:rPr>
        <w:t xml:space="preserve">  </w:t>
      </w:r>
      <w:r w:rsidR="003C30DE">
        <w:rPr>
          <w:sz w:val="24"/>
          <w:szCs w:val="24"/>
        </w:rPr>
        <w:t>1983 saw ECC selling off farms and so it could have been agricultural at that time</w:t>
      </w:r>
      <w:r w:rsidR="007276AB">
        <w:rPr>
          <w:sz w:val="24"/>
          <w:szCs w:val="24"/>
        </w:rPr>
        <w:t xml:space="preserve">.  The person who </w:t>
      </w:r>
      <w:r w:rsidR="00247F37">
        <w:rPr>
          <w:sz w:val="24"/>
          <w:szCs w:val="24"/>
        </w:rPr>
        <w:t xml:space="preserve">bought the farm is no longer attached to the farm.  </w:t>
      </w:r>
      <w:r w:rsidR="0062553F">
        <w:rPr>
          <w:sz w:val="24"/>
          <w:szCs w:val="24"/>
        </w:rPr>
        <w:t>The access track</w:t>
      </w:r>
      <w:r w:rsidR="004734F1">
        <w:rPr>
          <w:sz w:val="24"/>
          <w:szCs w:val="24"/>
        </w:rPr>
        <w:t xml:space="preserve"> that passes over PC land is </w:t>
      </w:r>
      <w:r w:rsidR="00573CC3">
        <w:rPr>
          <w:sz w:val="24"/>
          <w:szCs w:val="24"/>
        </w:rPr>
        <w:t>queried</w:t>
      </w:r>
      <w:r w:rsidR="001D6E8A">
        <w:rPr>
          <w:sz w:val="24"/>
          <w:szCs w:val="24"/>
        </w:rPr>
        <w:t xml:space="preserve"> as whether it is</w:t>
      </w:r>
      <w:r w:rsidR="004734F1">
        <w:rPr>
          <w:sz w:val="24"/>
          <w:szCs w:val="24"/>
        </w:rPr>
        <w:t xml:space="preserve"> owned by White Lodge Stud.</w:t>
      </w:r>
      <w:r w:rsidR="0003633A">
        <w:rPr>
          <w:sz w:val="24"/>
          <w:szCs w:val="24"/>
        </w:rPr>
        <w:t xml:space="preserve">  It needs to be clarified as to who owns the track.</w:t>
      </w:r>
      <w:r w:rsidR="00E41610">
        <w:rPr>
          <w:sz w:val="24"/>
          <w:szCs w:val="24"/>
        </w:rPr>
        <w:t xml:space="preserve">  Cllr Gill was asked to speak to the neighbours of the tract to establish the ownership</w:t>
      </w:r>
      <w:r w:rsidR="00DD37C3">
        <w:rPr>
          <w:sz w:val="24"/>
          <w:szCs w:val="24"/>
        </w:rPr>
        <w:t xml:space="preserve">.  </w:t>
      </w:r>
      <w:r w:rsidR="00DD37C3" w:rsidRPr="00DD37C3">
        <w:rPr>
          <w:b/>
          <w:bCs/>
          <w:sz w:val="24"/>
          <w:szCs w:val="24"/>
        </w:rPr>
        <w:t>P</w:t>
      </w:r>
      <w:r w:rsidR="00DD37C3">
        <w:rPr>
          <w:b/>
          <w:bCs/>
          <w:sz w:val="24"/>
          <w:szCs w:val="24"/>
        </w:rPr>
        <w:t>:</w:t>
      </w:r>
      <w:r w:rsidR="00FC4096">
        <w:rPr>
          <w:b/>
          <w:bCs/>
          <w:sz w:val="24"/>
          <w:szCs w:val="24"/>
        </w:rPr>
        <w:t xml:space="preserve">  </w:t>
      </w:r>
      <w:r w:rsidR="00FC4096" w:rsidRPr="005D559A">
        <w:rPr>
          <w:sz w:val="24"/>
          <w:szCs w:val="24"/>
        </w:rPr>
        <w:t xml:space="preserve">Cllr </w:t>
      </w:r>
      <w:r w:rsidR="0026340F">
        <w:rPr>
          <w:sz w:val="24"/>
          <w:szCs w:val="24"/>
        </w:rPr>
        <w:t>Stanford</w:t>
      </w:r>
      <w:r w:rsidR="00FC4096">
        <w:rPr>
          <w:b/>
          <w:bCs/>
          <w:sz w:val="24"/>
          <w:szCs w:val="24"/>
        </w:rPr>
        <w:t>.  S</w:t>
      </w:r>
      <w:r w:rsidR="005D559A">
        <w:rPr>
          <w:b/>
          <w:bCs/>
          <w:sz w:val="24"/>
          <w:szCs w:val="24"/>
        </w:rPr>
        <w:t>:</w:t>
      </w:r>
      <w:r w:rsidR="00FC4096">
        <w:rPr>
          <w:b/>
          <w:bCs/>
          <w:sz w:val="24"/>
          <w:szCs w:val="24"/>
        </w:rPr>
        <w:t xml:space="preserve">  </w:t>
      </w:r>
      <w:r w:rsidR="00FC4096" w:rsidRPr="005D559A">
        <w:rPr>
          <w:sz w:val="24"/>
          <w:szCs w:val="24"/>
        </w:rPr>
        <w:t>Cllr Clayton</w:t>
      </w:r>
      <w:r w:rsidR="005D559A" w:rsidRPr="005D559A">
        <w:rPr>
          <w:sz w:val="24"/>
          <w:szCs w:val="24"/>
        </w:rPr>
        <w:t>.</w:t>
      </w:r>
      <w:r w:rsidR="005D559A">
        <w:rPr>
          <w:b/>
          <w:bCs/>
          <w:sz w:val="24"/>
          <w:szCs w:val="24"/>
        </w:rPr>
        <w:t xml:space="preserve">  In Fav:  </w:t>
      </w:r>
      <w:r w:rsidR="005D559A" w:rsidRPr="005D559A">
        <w:rPr>
          <w:sz w:val="24"/>
          <w:szCs w:val="24"/>
        </w:rPr>
        <w:t>Unanimous</w:t>
      </w:r>
      <w:r w:rsidR="00DA24EC">
        <w:rPr>
          <w:sz w:val="24"/>
          <w:szCs w:val="24"/>
        </w:rPr>
        <w:t>.</w:t>
      </w:r>
    </w:p>
    <w:p w14:paraId="2FC0EE6D" w14:textId="77777777" w:rsidR="00DA24EC" w:rsidRDefault="00DA24EC" w:rsidP="002C7D91">
      <w:pPr>
        <w:pStyle w:val="NoSpacing"/>
        <w:rPr>
          <w:sz w:val="24"/>
          <w:szCs w:val="24"/>
        </w:rPr>
      </w:pPr>
    </w:p>
    <w:p w14:paraId="46F72CFC" w14:textId="42C53D87" w:rsidR="00DA24EC" w:rsidRDefault="00EA6AC5" w:rsidP="002C7D91">
      <w:pPr>
        <w:pStyle w:val="NoSpacing"/>
        <w:rPr>
          <w:sz w:val="24"/>
          <w:szCs w:val="24"/>
        </w:rPr>
      </w:pPr>
      <w:r>
        <w:rPr>
          <w:sz w:val="24"/>
          <w:szCs w:val="24"/>
        </w:rPr>
        <w:t>It was not</w:t>
      </w:r>
      <w:r w:rsidR="00037396">
        <w:rPr>
          <w:sz w:val="24"/>
          <w:szCs w:val="24"/>
        </w:rPr>
        <w:t>ed that UTT</w:t>
      </w:r>
      <w:r w:rsidR="004B4B7F">
        <w:rPr>
          <w:sz w:val="24"/>
          <w:szCs w:val="24"/>
        </w:rPr>
        <w:t>/</w:t>
      </w:r>
      <w:r w:rsidR="00037396">
        <w:rPr>
          <w:sz w:val="24"/>
          <w:szCs w:val="24"/>
        </w:rPr>
        <w:t xml:space="preserve">18/2429/FUL was </w:t>
      </w:r>
      <w:r w:rsidR="001D1CCD">
        <w:rPr>
          <w:sz w:val="24"/>
          <w:szCs w:val="24"/>
        </w:rPr>
        <w:t>change of use from recreational equestrian to commercial stud</w:t>
      </w:r>
      <w:r w:rsidR="00442A93">
        <w:rPr>
          <w:sz w:val="24"/>
          <w:szCs w:val="24"/>
        </w:rPr>
        <w:t xml:space="preserve"> with no mention of land or buildings being</w:t>
      </w:r>
      <w:r w:rsidR="00E36C7D">
        <w:rPr>
          <w:sz w:val="24"/>
          <w:szCs w:val="24"/>
        </w:rPr>
        <w:t xml:space="preserve"> formerly</w:t>
      </w:r>
      <w:r w:rsidR="00442A93">
        <w:rPr>
          <w:sz w:val="24"/>
          <w:szCs w:val="24"/>
        </w:rPr>
        <w:t xml:space="preserve"> used as agricultural</w:t>
      </w:r>
      <w:r w:rsidR="003267EC">
        <w:rPr>
          <w:sz w:val="24"/>
          <w:szCs w:val="24"/>
        </w:rPr>
        <w:t xml:space="preserve"> or any mention of the need for </w:t>
      </w:r>
      <w:r w:rsidR="00F677EA">
        <w:rPr>
          <w:sz w:val="24"/>
          <w:szCs w:val="24"/>
        </w:rPr>
        <w:t xml:space="preserve">adding </w:t>
      </w:r>
      <w:r w:rsidR="003267EC">
        <w:rPr>
          <w:sz w:val="24"/>
          <w:szCs w:val="24"/>
        </w:rPr>
        <w:t>residential building</w:t>
      </w:r>
      <w:r w:rsidR="00E36C7D">
        <w:rPr>
          <w:sz w:val="24"/>
          <w:szCs w:val="24"/>
        </w:rPr>
        <w:t>s</w:t>
      </w:r>
      <w:r w:rsidR="00DA5F5E">
        <w:rPr>
          <w:sz w:val="24"/>
          <w:szCs w:val="24"/>
        </w:rPr>
        <w:t xml:space="preserve"> as Butts Green Farmhouse was the residential part of the scheme</w:t>
      </w:r>
      <w:r w:rsidR="008A2348">
        <w:rPr>
          <w:sz w:val="24"/>
          <w:szCs w:val="24"/>
        </w:rPr>
        <w:t>.  Also</w:t>
      </w:r>
      <w:r w:rsidR="00EE0EB2">
        <w:rPr>
          <w:sz w:val="24"/>
          <w:szCs w:val="24"/>
        </w:rPr>
        <w:t>,</w:t>
      </w:r>
      <w:r w:rsidR="008A2348">
        <w:rPr>
          <w:sz w:val="24"/>
          <w:szCs w:val="24"/>
        </w:rPr>
        <w:t xml:space="preserve"> to note that UTT</w:t>
      </w:r>
      <w:r w:rsidR="004B4B7F">
        <w:rPr>
          <w:sz w:val="24"/>
          <w:szCs w:val="24"/>
        </w:rPr>
        <w:t>/19/0375/FUL</w:t>
      </w:r>
      <w:r w:rsidR="00BA440F">
        <w:rPr>
          <w:sz w:val="24"/>
          <w:szCs w:val="24"/>
        </w:rPr>
        <w:t xml:space="preserve"> was for the installation of hardstanding for loading and unloading of horseboxes</w:t>
      </w:r>
      <w:r w:rsidR="00EE0EB2">
        <w:rPr>
          <w:sz w:val="24"/>
          <w:szCs w:val="24"/>
        </w:rPr>
        <w:t xml:space="preserve">.  </w:t>
      </w:r>
      <w:r w:rsidR="00D72F78">
        <w:rPr>
          <w:sz w:val="24"/>
          <w:szCs w:val="24"/>
        </w:rPr>
        <w:t xml:space="preserve">It was agreed that Cllr Gill send a response to </w:t>
      </w:r>
      <w:r w:rsidR="00922918">
        <w:rPr>
          <w:sz w:val="24"/>
          <w:szCs w:val="24"/>
        </w:rPr>
        <w:t xml:space="preserve">UDC.  </w:t>
      </w:r>
      <w:r w:rsidR="00922918" w:rsidRPr="00467076">
        <w:rPr>
          <w:b/>
          <w:bCs/>
          <w:sz w:val="24"/>
          <w:szCs w:val="24"/>
        </w:rPr>
        <w:t>P:</w:t>
      </w:r>
      <w:r w:rsidR="00922918">
        <w:rPr>
          <w:sz w:val="24"/>
          <w:szCs w:val="24"/>
        </w:rPr>
        <w:t xml:space="preserve">  Cllr Stanford. </w:t>
      </w:r>
      <w:r w:rsidR="00467076">
        <w:rPr>
          <w:sz w:val="24"/>
          <w:szCs w:val="24"/>
        </w:rPr>
        <w:t xml:space="preserve"> </w:t>
      </w:r>
      <w:r w:rsidR="00467076" w:rsidRPr="00467076">
        <w:rPr>
          <w:b/>
          <w:bCs/>
          <w:sz w:val="24"/>
          <w:szCs w:val="24"/>
        </w:rPr>
        <w:t>S:</w:t>
      </w:r>
      <w:r w:rsidR="00467076">
        <w:rPr>
          <w:sz w:val="24"/>
          <w:szCs w:val="24"/>
        </w:rPr>
        <w:t xml:space="preserve">  Cllr Clayton.  </w:t>
      </w:r>
      <w:r w:rsidR="00467076" w:rsidRPr="00467076">
        <w:rPr>
          <w:b/>
          <w:bCs/>
          <w:sz w:val="24"/>
          <w:szCs w:val="24"/>
        </w:rPr>
        <w:t>In Fav:</w:t>
      </w:r>
      <w:r w:rsidR="00467076">
        <w:rPr>
          <w:sz w:val="24"/>
          <w:szCs w:val="24"/>
        </w:rPr>
        <w:t xml:space="preserve">  Unanimous.</w:t>
      </w:r>
    </w:p>
    <w:p w14:paraId="0EDA6017" w14:textId="77777777" w:rsidR="0037541B" w:rsidRDefault="0037541B" w:rsidP="002C7D91">
      <w:pPr>
        <w:pStyle w:val="NoSpacing"/>
        <w:rPr>
          <w:sz w:val="24"/>
          <w:szCs w:val="24"/>
        </w:rPr>
      </w:pPr>
    </w:p>
    <w:p w14:paraId="10F6E3D5" w14:textId="77777777" w:rsidR="00BA6D90" w:rsidRDefault="00663419" w:rsidP="002C7D91">
      <w:pPr>
        <w:pStyle w:val="NoSpacing"/>
        <w:rPr>
          <w:sz w:val="24"/>
          <w:szCs w:val="24"/>
        </w:rPr>
      </w:pPr>
      <w:r w:rsidRPr="00663419">
        <w:rPr>
          <w:sz w:val="24"/>
          <w:szCs w:val="24"/>
        </w:rPr>
        <w:t>UTT/23/0642/</w:t>
      </w:r>
      <w:proofErr w:type="gramStart"/>
      <w:r w:rsidRPr="00663419">
        <w:rPr>
          <w:sz w:val="24"/>
          <w:szCs w:val="24"/>
        </w:rPr>
        <w:t>FUL</w:t>
      </w:r>
      <w:r w:rsidR="004643ED">
        <w:rPr>
          <w:sz w:val="24"/>
          <w:szCs w:val="24"/>
        </w:rPr>
        <w:t xml:space="preserve">  </w:t>
      </w:r>
      <w:r w:rsidR="004643ED" w:rsidRPr="004643ED">
        <w:rPr>
          <w:sz w:val="24"/>
          <w:szCs w:val="24"/>
        </w:rPr>
        <w:t>White</w:t>
      </w:r>
      <w:proofErr w:type="gramEnd"/>
      <w:r w:rsidR="004643ED" w:rsidRPr="004643ED">
        <w:rPr>
          <w:sz w:val="24"/>
          <w:szCs w:val="24"/>
        </w:rPr>
        <w:t xml:space="preserve"> Lodge Stud</w:t>
      </w:r>
      <w:r w:rsidR="004643ED">
        <w:rPr>
          <w:sz w:val="24"/>
          <w:szCs w:val="24"/>
        </w:rPr>
        <w:t>,</w:t>
      </w:r>
      <w:r w:rsidR="004643ED" w:rsidRPr="004643ED">
        <w:rPr>
          <w:sz w:val="24"/>
          <w:szCs w:val="24"/>
        </w:rPr>
        <w:t xml:space="preserve"> Butts Green</w:t>
      </w:r>
      <w:r w:rsidR="00BA6D90">
        <w:rPr>
          <w:sz w:val="24"/>
          <w:szCs w:val="24"/>
        </w:rPr>
        <w:t>.</w:t>
      </w:r>
      <w:r w:rsidR="006335FE">
        <w:rPr>
          <w:sz w:val="24"/>
          <w:szCs w:val="24"/>
        </w:rPr>
        <w:t xml:space="preserve"> </w:t>
      </w:r>
    </w:p>
    <w:p w14:paraId="58C94372" w14:textId="7C54C704" w:rsidR="0037541B" w:rsidRDefault="006335FE" w:rsidP="002C7D91">
      <w:pPr>
        <w:pStyle w:val="NoSpacing"/>
        <w:rPr>
          <w:sz w:val="24"/>
          <w:szCs w:val="24"/>
        </w:rPr>
      </w:pPr>
      <w:r>
        <w:rPr>
          <w:sz w:val="24"/>
          <w:szCs w:val="24"/>
        </w:rPr>
        <w:t>Section 73A</w:t>
      </w:r>
      <w:r w:rsidR="001A723A">
        <w:rPr>
          <w:sz w:val="24"/>
          <w:szCs w:val="24"/>
        </w:rPr>
        <w:t>,</w:t>
      </w:r>
      <w:r w:rsidR="00E9202E">
        <w:rPr>
          <w:sz w:val="24"/>
          <w:szCs w:val="24"/>
        </w:rPr>
        <w:t xml:space="preserve"> retrospective</w:t>
      </w:r>
      <w:r w:rsidR="00940260">
        <w:rPr>
          <w:sz w:val="24"/>
          <w:szCs w:val="24"/>
        </w:rPr>
        <w:t xml:space="preserve"> application for the</w:t>
      </w:r>
      <w:r w:rsidR="001A723A">
        <w:rPr>
          <w:sz w:val="24"/>
          <w:szCs w:val="24"/>
        </w:rPr>
        <w:t xml:space="preserve"> temporary siting of a caravan during building works</w:t>
      </w:r>
      <w:r w:rsidR="00BA6D90">
        <w:rPr>
          <w:sz w:val="24"/>
          <w:szCs w:val="24"/>
        </w:rPr>
        <w:t>.</w:t>
      </w:r>
    </w:p>
    <w:p w14:paraId="22AECB71" w14:textId="77777777" w:rsidR="0068160C" w:rsidRDefault="00D3783A" w:rsidP="002C7D91">
      <w:pPr>
        <w:pStyle w:val="NoSpacing"/>
        <w:rPr>
          <w:sz w:val="24"/>
          <w:szCs w:val="24"/>
        </w:rPr>
      </w:pPr>
      <w:r>
        <w:rPr>
          <w:sz w:val="24"/>
          <w:szCs w:val="24"/>
        </w:rPr>
        <w:t>It was noted that</w:t>
      </w:r>
      <w:r w:rsidR="0068160C">
        <w:rPr>
          <w:sz w:val="24"/>
          <w:szCs w:val="24"/>
        </w:rPr>
        <w:t>:</w:t>
      </w:r>
      <w:r>
        <w:rPr>
          <w:sz w:val="24"/>
          <w:szCs w:val="24"/>
        </w:rPr>
        <w:t xml:space="preserve"> </w:t>
      </w:r>
    </w:p>
    <w:p w14:paraId="469B366C" w14:textId="77777777" w:rsidR="0004243F" w:rsidRDefault="00D3783A" w:rsidP="0068160C">
      <w:pPr>
        <w:pStyle w:val="NoSpacing"/>
        <w:numPr>
          <w:ilvl w:val="0"/>
          <w:numId w:val="3"/>
        </w:numPr>
        <w:rPr>
          <w:sz w:val="24"/>
          <w:szCs w:val="24"/>
        </w:rPr>
      </w:pPr>
      <w:r>
        <w:rPr>
          <w:sz w:val="24"/>
          <w:szCs w:val="24"/>
        </w:rPr>
        <w:t>the building works had been finished</w:t>
      </w:r>
      <w:r w:rsidR="0068160C">
        <w:rPr>
          <w:sz w:val="24"/>
          <w:szCs w:val="24"/>
        </w:rPr>
        <w:t>;</w:t>
      </w:r>
    </w:p>
    <w:p w14:paraId="0D6BB7B0" w14:textId="77777777" w:rsidR="0004243F" w:rsidRDefault="0014644B" w:rsidP="0068160C">
      <w:pPr>
        <w:pStyle w:val="NoSpacing"/>
        <w:numPr>
          <w:ilvl w:val="0"/>
          <w:numId w:val="3"/>
        </w:numPr>
        <w:rPr>
          <w:sz w:val="24"/>
          <w:szCs w:val="24"/>
        </w:rPr>
      </w:pPr>
      <w:r>
        <w:rPr>
          <w:sz w:val="24"/>
          <w:szCs w:val="24"/>
        </w:rPr>
        <w:t>no further building works had been agreed</w:t>
      </w:r>
      <w:r w:rsidR="0004243F">
        <w:rPr>
          <w:sz w:val="24"/>
          <w:szCs w:val="24"/>
        </w:rPr>
        <w:t>;</w:t>
      </w:r>
    </w:p>
    <w:p w14:paraId="5B7BE230" w14:textId="27680C05" w:rsidR="00883416" w:rsidRDefault="0014644B" w:rsidP="0068160C">
      <w:pPr>
        <w:pStyle w:val="NoSpacing"/>
        <w:numPr>
          <w:ilvl w:val="0"/>
          <w:numId w:val="3"/>
        </w:numPr>
        <w:rPr>
          <w:sz w:val="24"/>
          <w:szCs w:val="24"/>
        </w:rPr>
      </w:pPr>
      <w:r>
        <w:rPr>
          <w:sz w:val="24"/>
          <w:szCs w:val="24"/>
        </w:rPr>
        <w:t>the site was not agricu</w:t>
      </w:r>
      <w:r w:rsidR="0068160C">
        <w:rPr>
          <w:sz w:val="24"/>
          <w:szCs w:val="24"/>
        </w:rPr>
        <w:t>ltural</w:t>
      </w:r>
      <w:r w:rsidR="00342EFD">
        <w:rPr>
          <w:sz w:val="24"/>
          <w:szCs w:val="24"/>
        </w:rPr>
        <w:t>;</w:t>
      </w:r>
    </w:p>
    <w:p w14:paraId="6D0A72BB" w14:textId="06435600" w:rsidR="0004243F" w:rsidRDefault="00342EFD" w:rsidP="0068160C">
      <w:pPr>
        <w:pStyle w:val="NoSpacing"/>
        <w:numPr>
          <w:ilvl w:val="0"/>
          <w:numId w:val="3"/>
        </w:numPr>
        <w:rPr>
          <w:sz w:val="24"/>
          <w:szCs w:val="24"/>
        </w:rPr>
      </w:pPr>
      <w:r>
        <w:rPr>
          <w:sz w:val="24"/>
          <w:szCs w:val="24"/>
        </w:rPr>
        <w:t>t</w:t>
      </w:r>
      <w:r w:rsidR="0004243F">
        <w:rPr>
          <w:sz w:val="24"/>
          <w:szCs w:val="24"/>
        </w:rPr>
        <w:t xml:space="preserve">here was no evidence of needing </w:t>
      </w:r>
      <w:r>
        <w:rPr>
          <w:sz w:val="24"/>
          <w:szCs w:val="24"/>
        </w:rPr>
        <w:t>‘essential workers’ on site</w:t>
      </w:r>
      <w:r w:rsidR="0049683F">
        <w:rPr>
          <w:sz w:val="24"/>
          <w:szCs w:val="24"/>
        </w:rPr>
        <w:t>;</w:t>
      </w:r>
    </w:p>
    <w:p w14:paraId="1C34CC4C" w14:textId="4BE2C1AB" w:rsidR="0049683F" w:rsidRDefault="00605902" w:rsidP="0068160C">
      <w:pPr>
        <w:pStyle w:val="NoSpacing"/>
        <w:numPr>
          <w:ilvl w:val="0"/>
          <w:numId w:val="3"/>
        </w:numPr>
        <w:rPr>
          <w:sz w:val="24"/>
          <w:szCs w:val="24"/>
        </w:rPr>
      </w:pPr>
      <w:r>
        <w:rPr>
          <w:sz w:val="24"/>
          <w:szCs w:val="24"/>
        </w:rPr>
        <w:t>any</w:t>
      </w:r>
      <w:r w:rsidR="0092148D">
        <w:rPr>
          <w:sz w:val="24"/>
          <w:szCs w:val="24"/>
        </w:rPr>
        <w:t xml:space="preserve"> administration for the commercial stud was to be </w:t>
      </w:r>
      <w:r w:rsidR="002562F4">
        <w:rPr>
          <w:sz w:val="24"/>
          <w:szCs w:val="24"/>
        </w:rPr>
        <w:t>done</w:t>
      </w:r>
      <w:r w:rsidR="001717DE">
        <w:rPr>
          <w:sz w:val="24"/>
          <w:szCs w:val="24"/>
        </w:rPr>
        <w:t xml:space="preserve"> from</w:t>
      </w:r>
      <w:r w:rsidR="0092148D">
        <w:rPr>
          <w:sz w:val="24"/>
          <w:szCs w:val="24"/>
        </w:rPr>
        <w:t xml:space="preserve"> </w:t>
      </w:r>
      <w:r w:rsidR="002562F4">
        <w:rPr>
          <w:sz w:val="24"/>
          <w:szCs w:val="24"/>
        </w:rPr>
        <w:t>Butts Green Farmhouse.</w:t>
      </w:r>
    </w:p>
    <w:p w14:paraId="3A751B6F" w14:textId="256394B6" w:rsidR="00ED0D46" w:rsidRDefault="00391601" w:rsidP="00391601">
      <w:pPr>
        <w:pStyle w:val="NoSpacing"/>
        <w:rPr>
          <w:sz w:val="24"/>
          <w:szCs w:val="24"/>
        </w:rPr>
      </w:pPr>
      <w:r>
        <w:rPr>
          <w:sz w:val="24"/>
          <w:szCs w:val="24"/>
        </w:rPr>
        <w:t>Therefore, the objection</w:t>
      </w:r>
      <w:r w:rsidR="00324DA9">
        <w:rPr>
          <w:sz w:val="24"/>
          <w:szCs w:val="24"/>
        </w:rPr>
        <w:t xml:space="preserve"> to the planning application was made on the above</w:t>
      </w:r>
      <w:r w:rsidR="00417D84">
        <w:rPr>
          <w:sz w:val="24"/>
          <w:szCs w:val="24"/>
        </w:rPr>
        <w:t xml:space="preserve"> plus there was no formalised right of access</w:t>
      </w:r>
      <w:r w:rsidR="00A14AC7">
        <w:rPr>
          <w:sz w:val="24"/>
          <w:szCs w:val="24"/>
        </w:rPr>
        <w:t xml:space="preserve"> across Parish land and it was </w:t>
      </w:r>
      <w:r w:rsidR="00565228">
        <w:rPr>
          <w:sz w:val="24"/>
          <w:szCs w:val="24"/>
        </w:rPr>
        <w:t>next to a listed building.</w:t>
      </w:r>
      <w:r w:rsidR="007C0A69">
        <w:rPr>
          <w:sz w:val="24"/>
          <w:szCs w:val="24"/>
        </w:rPr>
        <w:t xml:space="preserve">  </w:t>
      </w:r>
      <w:r w:rsidR="007C0A69" w:rsidRPr="006B679E">
        <w:rPr>
          <w:b/>
          <w:bCs/>
          <w:sz w:val="24"/>
          <w:szCs w:val="24"/>
        </w:rPr>
        <w:t>P:</w:t>
      </w:r>
      <w:r w:rsidR="007C0A69">
        <w:rPr>
          <w:sz w:val="24"/>
          <w:szCs w:val="24"/>
        </w:rPr>
        <w:t xml:space="preserve">  Cllr Barrow</w:t>
      </w:r>
      <w:r w:rsidR="006B679E">
        <w:rPr>
          <w:sz w:val="24"/>
          <w:szCs w:val="24"/>
        </w:rPr>
        <w:t xml:space="preserve">.  </w:t>
      </w:r>
      <w:r w:rsidR="006B679E" w:rsidRPr="006B679E">
        <w:rPr>
          <w:b/>
          <w:bCs/>
          <w:sz w:val="24"/>
          <w:szCs w:val="24"/>
        </w:rPr>
        <w:t>S:</w:t>
      </w:r>
      <w:r w:rsidR="006B679E">
        <w:rPr>
          <w:sz w:val="24"/>
          <w:szCs w:val="24"/>
        </w:rPr>
        <w:t xml:space="preserve">  Cllr Stanford.  </w:t>
      </w:r>
      <w:r w:rsidR="006B679E" w:rsidRPr="006B679E">
        <w:rPr>
          <w:b/>
          <w:bCs/>
          <w:sz w:val="24"/>
          <w:szCs w:val="24"/>
        </w:rPr>
        <w:t xml:space="preserve">In Fav:  </w:t>
      </w:r>
      <w:r w:rsidR="006B679E">
        <w:rPr>
          <w:sz w:val="24"/>
          <w:szCs w:val="24"/>
        </w:rPr>
        <w:t>Unanimous.</w:t>
      </w:r>
    </w:p>
    <w:p w14:paraId="1B724743" w14:textId="77777777" w:rsidR="000F748A" w:rsidRDefault="000F748A" w:rsidP="00391601">
      <w:pPr>
        <w:pStyle w:val="NoSpacing"/>
        <w:rPr>
          <w:sz w:val="24"/>
          <w:szCs w:val="24"/>
        </w:rPr>
      </w:pPr>
    </w:p>
    <w:p w14:paraId="39508CB1" w14:textId="77777777" w:rsidR="000F748A" w:rsidRDefault="000F748A" w:rsidP="00391601">
      <w:pPr>
        <w:pStyle w:val="NoSpacing"/>
        <w:rPr>
          <w:sz w:val="24"/>
          <w:szCs w:val="24"/>
        </w:rPr>
      </w:pPr>
    </w:p>
    <w:p w14:paraId="62396CB1" w14:textId="0A249ABA" w:rsidR="006F6210" w:rsidRDefault="009B3F88" w:rsidP="00391601">
      <w:pPr>
        <w:pStyle w:val="NoSpacing"/>
        <w:rPr>
          <w:sz w:val="24"/>
          <w:szCs w:val="24"/>
        </w:rPr>
      </w:pPr>
      <w:r>
        <w:rPr>
          <w:sz w:val="24"/>
          <w:szCs w:val="24"/>
        </w:rPr>
        <w:t>UTT</w:t>
      </w:r>
      <w:r w:rsidR="00AE4B51">
        <w:rPr>
          <w:sz w:val="24"/>
          <w:szCs w:val="24"/>
        </w:rPr>
        <w:t>/23/0202/</w:t>
      </w:r>
      <w:proofErr w:type="gramStart"/>
      <w:r w:rsidR="00AE4B51">
        <w:rPr>
          <w:sz w:val="24"/>
          <w:szCs w:val="24"/>
        </w:rPr>
        <w:t>FUL  White</w:t>
      </w:r>
      <w:proofErr w:type="gramEnd"/>
      <w:r w:rsidR="00AE4B51">
        <w:rPr>
          <w:sz w:val="24"/>
          <w:szCs w:val="24"/>
        </w:rPr>
        <w:t xml:space="preserve"> Lodge Stud</w:t>
      </w:r>
      <w:r w:rsidR="002F211D">
        <w:rPr>
          <w:sz w:val="24"/>
          <w:szCs w:val="24"/>
        </w:rPr>
        <w:t xml:space="preserve"> -</w:t>
      </w:r>
      <w:r w:rsidR="006C1D31">
        <w:rPr>
          <w:sz w:val="24"/>
          <w:szCs w:val="24"/>
        </w:rPr>
        <w:t xml:space="preserve"> </w:t>
      </w:r>
      <w:r w:rsidR="00AE4B51">
        <w:rPr>
          <w:sz w:val="24"/>
          <w:szCs w:val="24"/>
        </w:rPr>
        <w:t>Retrospective permission</w:t>
      </w:r>
      <w:r w:rsidR="00084DCD">
        <w:rPr>
          <w:sz w:val="24"/>
          <w:szCs w:val="24"/>
        </w:rPr>
        <w:t xml:space="preserve"> </w:t>
      </w:r>
      <w:r w:rsidR="00D7385D">
        <w:rPr>
          <w:sz w:val="24"/>
          <w:szCs w:val="24"/>
        </w:rPr>
        <w:t>–</w:t>
      </w:r>
      <w:r w:rsidR="00084DCD">
        <w:rPr>
          <w:sz w:val="24"/>
          <w:szCs w:val="24"/>
        </w:rPr>
        <w:t xml:space="preserve"> </w:t>
      </w:r>
      <w:r w:rsidR="002F211D">
        <w:rPr>
          <w:sz w:val="24"/>
          <w:szCs w:val="24"/>
        </w:rPr>
        <w:t>R</w:t>
      </w:r>
      <w:r w:rsidR="00084DCD">
        <w:rPr>
          <w:sz w:val="24"/>
          <w:szCs w:val="24"/>
        </w:rPr>
        <w:t>e</w:t>
      </w:r>
      <w:r w:rsidR="00D7385D">
        <w:rPr>
          <w:sz w:val="24"/>
          <w:szCs w:val="24"/>
        </w:rPr>
        <w:t>-</w:t>
      </w:r>
      <w:r w:rsidR="00084DCD">
        <w:rPr>
          <w:sz w:val="24"/>
          <w:szCs w:val="24"/>
        </w:rPr>
        <w:t>consultation</w:t>
      </w:r>
      <w:r w:rsidR="00D7385D">
        <w:rPr>
          <w:sz w:val="24"/>
          <w:szCs w:val="24"/>
        </w:rPr>
        <w:t>.</w:t>
      </w:r>
    </w:p>
    <w:p w14:paraId="2530F160" w14:textId="77777777" w:rsidR="00026A64" w:rsidRDefault="006F6210" w:rsidP="00391601">
      <w:pPr>
        <w:pStyle w:val="NoSpacing"/>
        <w:rPr>
          <w:sz w:val="24"/>
          <w:szCs w:val="24"/>
        </w:rPr>
      </w:pPr>
      <w:r>
        <w:rPr>
          <w:sz w:val="24"/>
          <w:szCs w:val="24"/>
        </w:rPr>
        <w:t>This</w:t>
      </w:r>
      <w:r w:rsidR="00026A64">
        <w:rPr>
          <w:sz w:val="24"/>
          <w:szCs w:val="24"/>
        </w:rPr>
        <w:t xml:space="preserve"> came to the Council post agenda and</w:t>
      </w:r>
      <w:r>
        <w:rPr>
          <w:sz w:val="24"/>
          <w:szCs w:val="24"/>
        </w:rPr>
        <w:t xml:space="preserve"> is only for noting and not for comment.</w:t>
      </w:r>
    </w:p>
    <w:p w14:paraId="38491025" w14:textId="77777777" w:rsidR="000F748A" w:rsidRDefault="000F748A" w:rsidP="00391601">
      <w:pPr>
        <w:pStyle w:val="NoSpacing"/>
        <w:rPr>
          <w:sz w:val="24"/>
          <w:szCs w:val="24"/>
        </w:rPr>
      </w:pPr>
    </w:p>
    <w:p w14:paraId="4CB93EBB" w14:textId="623221D7" w:rsidR="006B679E" w:rsidRDefault="006B679E" w:rsidP="00391601">
      <w:pPr>
        <w:pStyle w:val="NoSpacing"/>
        <w:rPr>
          <w:sz w:val="24"/>
          <w:szCs w:val="24"/>
        </w:rPr>
      </w:pPr>
      <w:r>
        <w:rPr>
          <w:sz w:val="24"/>
          <w:szCs w:val="24"/>
        </w:rPr>
        <w:t xml:space="preserve">Cllr Couchman </w:t>
      </w:r>
      <w:r w:rsidR="00BC059C">
        <w:rPr>
          <w:sz w:val="24"/>
          <w:szCs w:val="24"/>
        </w:rPr>
        <w:t>was invited back to the meeting.</w:t>
      </w:r>
    </w:p>
    <w:p w14:paraId="28FEC02E" w14:textId="77777777" w:rsidR="00605902" w:rsidRDefault="00605902" w:rsidP="00391601">
      <w:pPr>
        <w:pStyle w:val="NoSpacing"/>
        <w:rPr>
          <w:sz w:val="24"/>
          <w:szCs w:val="24"/>
        </w:rPr>
      </w:pPr>
    </w:p>
    <w:p w14:paraId="35ACE66C" w14:textId="2BC746FD" w:rsidR="00D82FDB" w:rsidRDefault="00D82FDB" w:rsidP="00D82FDB">
      <w:pPr>
        <w:shd w:val="clear" w:color="auto" w:fill="FFFFFF"/>
        <w:contextualSpacing/>
        <w:rPr>
          <w:rFonts w:cs="Arial"/>
          <w:b/>
        </w:rPr>
      </w:pPr>
      <w:r>
        <w:rPr>
          <w:rFonts w:cs="Arial"/>
          <w:b/>
        </w:rPr>
        <w:t xml:space="preserve">7   </w:t>
      </w:r>
      <w:r w:rsidRPr="00F530D4">
        <w:rPr>
          <w:rFonts w:cs="Arial"/>
          <w:b/>
        </w:rPr>
        <w:t xml:space="preserve">Finance </w:t>
      </w:r>
    </w:p>
    <w:p w14:paraId="6A9923F6" w14:textId="71D334AD" w:rsidR="0018310B" w:rsidRPr="00844D8E" w:rsidRDefault="0018310B" w:rsidP="00D82FDB">
      <w:pPr>
        <w:shd w:val="clear" w:color="auto" w:fill="FFFFFF"/>
        <w:contextualSpacing/>
        <w:rPr>
          <w:rFonts w:cs="Arial"/>
          <w:b/>
        </w:rPr>
      </w:pPr>
      <w:r>
        <w:rPr>
          <w:rFonts w:cs="Arial"/>
          <w:b/>
        </w:rPr>
        <w:t>To approve the following</w:t>
      </w:r>
      <w:r w:rsidR="000952DB">
        <w:rPr>
          <w:rFonts w:cs="Arial"/>
          <w:b/>
        </w:rPr>
        <w:t>:</w:t>
      </w:r>
    </w:p>
    <w:p w14:paraId="45108910" w14:textId="417DDDA0" w:rsidR="00D82FDB" w:rsidRPr="00D82FDB" w:rsidRDefault="00D82FDB" w:rsidP="00D82FDB">
      <w:pPr>
        <w:numPr>
          <w:ilvl w:val="1"/>
          <w:numId w:val="4"/>
        </w:numPr>
        <w:shd w:val="clear" w:color="auto" w:fill="FFFFFF"/>
        <w:spacing w:after="0" w:line="240" w:lineRule="auto"/>
        <w:ind w:left="1418" w:hanging="992"/>
        <w:contextualSpacing/>
        <w:rPr>
          <w:rFonts w:cs="Arial"/>
          <w:bCs/>
        </w:rPr>
      </w:pPr>
      <w:r w:rsidRPr="00D82FDB">
        <w:rPr>
          <w:rFonts w:cs="Arial"/>
          <w:bCs/>
        </w:rPr>
        <w:t xml:space="preserve">The claim of Minutes Clerk for attending March Meeting and works arising: </w:t>
      </w:r>
    </w:p>
    <w:p w14:paraId="2666FDC3" w14:textId="4BD90537" w:rsidR="00D82FDB" w:rsidRDefault="00D82FDB" w:rsidP="00D82FDB">
      <w:pPr>
        <w:shd w:val="clear" w:color="auto" w:fill="FFFFFF"/>
        <w:ind w:left="1418"/>
        <w:contextualSpacing/>
        <w:rPr>
          <w:rFonts w:cs="Arial"/>
          <w:bCs/>
        </w:rPr>
      </w:pPr>
      <w:r>
        <w:rPr>
          <w:rFonts w:cs="Arial"/>
          <w:bCs/>
        </w:rPr>
        <w:t>7</w:t>
      </w:r>
      <w:r w:rsidRPr="00603D14">
        <w:rPr>
          <w:rFonts w:cs="Arial"/>
          <w:bCs/>
        </w:rPr>
        <w:t xml:space="preserve">.5 hours </w:t>
      </w:r>
      <w:r>
        <w:rPr>
          <w:rFonts w:cs="Arial"/>
          <w:bCs/>
        </w:rPr>
        <w:t>plus t</w:t>
      </w:r>
      <w:r w:rsidRPr="00603D14">
        <w:rPr>
          <w:rFonts w:cs="Arial"/>
          <w:bCs/>
        </w:rPr>
        <w:t>ravel costs of £15.30</w:t>
      </w:r>
      <w:r>
        <w:rPr>
          <w:rFonts w:cs="Arial"/>
          <w:bCs/>
        </w:rPr>
        <w:t xml:space="preserve"> </w:t>
      </w:r>
      <w:r w:rsidRPr="002A6E00">
        <w:rPr>
          <w:rFonts w:cs="Arial"/>
          <w:b/>
        </w:rPr>
        <w:t>P:</w:t>
      </w:r>
      <w:r>
        <w:rPr>
          <w:rFonts w:cs="Arial"/>
          <w:bCs/>
        </w:rPr>
        <w:t xml:space="preserve"> Cllr Gill </w:t>
      </w:r>
      <w:r w:rsidRPr="002A6E00">
        <w:rPr>
          <w:rFonts w:cs="Arial"/>
          <w:b/>
        </w:rPr>
        <w:t>S:</w:t>
      </w:r>
      <w:r>
        <w:rPr>
          <w:rFonts w:cs="Arial"/>
          <w:bCs/>
        </w:rPr>
        <w:t xml:space="preserve"> Cllr Clayton</w:t>
      </w:r>
      <w:r w:rsidR="00A54CD4">
        <w:rPr>
          <w:rFonts w:cs="Arial"/>
          <w:bCs/>
        </w:rPr>
        <w:t>.</w:t>
      </w:r>
      <w:r w:rsidR="0046680D">
        <w:rPr>
          <w:rFonts w:cs="Arial"/>
          <w:bCs/>
        </w:rPr>
        <w:t xml:space="preserve">  </w:t>
      </w:r>
      <w:r w:rsidR="0046680D" w:rsidRPr="00EB154F">
        <w:rPr>
          <w:rFonts w:cs="Arial"/>
          <w:b/>
        </w:rPr>
        <w:t>In Fav</w:t>
      </w:r>
      <w:r w:rsidR="00EB154F" w:rsidRPr="00EB154F">
        <w:rPr>
          <w:rFonts w:cs="Arial"/>
          <w:b/>
        </w:rPr>
        <w:t>:</w:t>
      </w:r>
      <w:r w:rsidR="00EB154F">
        <w:rPr>
          <w:rFonts w:cs="Arial"/>
          <w:b/>
        </w:rPr>
        <w:t xml:space="preserve">  </w:t>
      </w:r>
      <w:r w:rsidR="00EB154F" w:rsidRPr="00EB154F">
        <w:rPr>
          <w:rFonts w:cs="Arial"/>
          <w:bCs/>
        </w:rPr>
        <w:t>Unanimous</w:t>
      </w:r>
      <w:r w:rsidR="00A54CD4">
        <w:rPr>
          <w:rFonts w:cs="Arial"/>
          <w:bCs/>
        </w:rPr>
        <w:t>;</w:t>
      </w:r>
    </w:p>
    <w:p w14:paraId="5821D83D" w14:textId="2EA3D659" w:rsidR="00D82FDB" w:rsidRPr="00603D14" w:rsidRDefault="000952DB" w:rsidP="00D82FDB">
      <w:pPr>
        <w:shd w:val="clear" w:color="auto" w:fill="FFFFFF"/>
        <w:ind w:left="1418"/>
        <w:contextualSpacing/>
        <w:rPr>
          <w:rFonts w:cs="Arial"/>
          <w:bCs/>
        </w:rPr>
      </w:pPr>
      <w:r>
        <w:rPr>
          <w:rFonts w:cs="Arial"/>
          <w:bCs/>
        </w:rPr>
        <w:t>(</w:t>
      </w:r>
      <w:r w:rsidR="00B649B8">
        <w:rPr>
          <w:rFonts w:cs="Arial"/>
          <w:bCs/>
        </w:rPr>
        <w:t>N</w:t>
      </w:r>
      <w:r w:rsidR="00D82FDB">
        <w:rPr>
          <w:rFonts w:cs="Arial"/>
          <w:bCs/>
        </w:rPr>
        <w:t>ote</w:t>
      </w:r>
      <w:r w:rsidR="00B649B8">
        <w:rPr>
          <w:rFonts w:cs="Arial"/>
          <w:bCs/>
        </w:rPr>
        <w:t>d</w:t>
      </w:r>
      <w:r w:rsidR="00D82FDB">
        <w:rPr>
          <w:rFonts w:cs="Arial"/>
          <w:bCs/>
        </w:rPr>
        <w:t xml:space="preserve"> that the Payroll Company has advised that HMRC tax repaid via payroll is credited to the Parish Council’s HMRC account.</w:t>
      </w:r>
      <w:r>
        <w:rPr>
          <w:rFonts w:cs="Arial"/>
          <w:bCs/>
        </w:rPr>
        <w:t>)</w:t>
      </w:r>
    </w:p>
    <w:p w14:paraId="2571710E" w14:textId="61E40A29" w:rsidR="00D82FDB" w:rsidRPr="00871AC4" w:rsidRDefault="00D82FDB" w:rsidP="00D82FDB">
      <w:pPr>
        <w:numPr>
          <w:ilvl w:val="1"/>
          <w:numId w:val="4"/>
        </w:numPr>
        <w:shd w:val="clear" w:color="auto" w:fill="FFFFFF"/>
        <w:spacing w:after="0" w:line="240" w:lineRule="auto"/>
        <w:ind w:left="1418" w:hanging="992"/>
        <w:contextualSpacing/>
        <w:rPr>
          <w:rFonts w:cs="Arial"/>
          <w:bCs/>
        </w:rPr>
      </w:pPr>
      <w:r w:rsidRPr="00603D14">
        <w:rPr>
          <w:rFonts w:cs="ArialMT"/>
          <w:bCs/>
        </w:rPr>
        <w:t>the cheques listed</w:t>
      </w:r>
      <w:r w:rsidR="00A823F2">
        <w:rPr>
          <w:rFonts w:cs="ArialMT"/>
          <w:bCs/>
        </w:rPr>
        <w:t>.</w:t>
      </w:r>
      <w:r w:rsidR="003A1988">
        <w:rPr>
          <w:rFonts w:cs="ArialMT"/>
          <w:bCs/>
        </w:rPr>
        <w:t xml:space="preserve">  </w:t>
      </w:r>
      <w:r w:rsidR="003A1988" w:rsidRPr="0070772A">
        <w:rPr>
          <w:rFonts w:cs="ArialMT"/>
          <w:b/>
        </w:rPr>
        <w:t xml:space="preserve">P: </w:t>
      </w:r>
      <w:r w:rsidR="003A1988">
        <w:rPr>
          <w:rFonts w:cs="ArialMT"/>
          <w:bCs/>
        </w:rPr>
        <w:t>Cllr Gill</w:t>
      </w:r>
      <w:r w:rsidR="0070772A">
        <w:rPr>
          <w:rFonts w:cs="ArialMT"/>
          <w:bCs/>
        </w:rPr>
        <w:t xml:space="preserve"> </w:t>
      </w:r>
      <w:r w:rsidR="003A1988" w:rsidRPr="0070772A">
        <w:rPr>
          <w:rFonts w:cs="ArialMT"/>
          <w:b/>
        </w:rPr>
        <w:t>S:</w:t>
      </w:r>
      <w:r w:rsidR="003A1988">
        <w:rPr>
          <w:rFonts w:cs="ArialMT"/>
          <w:bCs/>
        </w:rPr>
        <w:t xml:space="preserve">  Cllr </w:t>
      </w:r>
      <w:r w:rsidR="000341E5">
        <w:rPr>
          <w:rFonts w:cs="ArialMT"/>
          <w:bCs/>
        </w:rPr>
        <w:t>Barrow</w:t>
      </w:r>
      <w:r w:rsidR="00A54CD4">
        <w:rPr>
          <w:rFonts w:cs="ArialMT"/>
          <w:bCs/>
        </w:rPr>
        <w:t xml:space="preserve">.  </w:t>
      </w:r>
      <w:r w:rsidR="00A54CD4" w:rsidRPr="00A54CD4">
        <w:rPr>
          <w:rFonts w:cs="ArialMT"/>
          <w:b/>
        </w:rPr>
        <w:t>In Fav:</w:t>
      </w:r>
      <w:r w:rsidR="00A54CD4">
        <w:rPr>
          <w:rFonts w:cs="ArialMT"/>
          <w:bCs/>
        </w:rPr>
        <w:t xml:space="preserve">  Unanimous</w:t>
      </w:r>
      <w:r w:rsidR="0070772A">
        <w:rPr>
          <w:rFonts w:cs="ArialMT"/>
          <w:bCs/>
        </w:rPr>
        <w:t>;</w:t>
      </w:r>
    </w:p>
    <w:p w14:paraId="026294A3" w14:textId="02B7E6C4" w:rsidR="000911FE" w:rsidRPr="00125A4A" w:rsidRDefault="00D82FDB" w:rsidP="000911FE">
      <w:pPr>
        <w:numPr>
          <w:ilvl w:val="1"/>
          <w:numId w:val="4"/>
        </w:numPr>
        <w:shd w:val="clear" w:color="auto" w:fill="FFFFFF"/>
        <w:spacing w:after="0" w:line="240" w:lineRule="auto"/>
        <w:ind w:left="1418" w:hanging="992"/>
        <w:contextualSpacing/>
        <w:rPr>
          <w:rFonts w:cs="Arial"/>
          <w:bCs/>
        </w:rPr>
      </w:pPr>
      <w:r w:rsidRPr="00125A4A">
        <w:rPr>
          <w:rFonts w:cs="Arial"/>
          <w:bCs/>
        </w:rPr>
        <w:t>payments from the Clerk’s Account</w:t>
      </w:r>
      <w:r w:rsidRPr="00125A4A">
        <w:rPr>
          <w:rFonts w:cs="Arial"/>
          <w:b/>
        </w:rPr>
        <w:t xml:space="preserve">; </w:t>
      </w:r>
      <w:r w:rsidRPr="00125A4A">
        <w:rPr>
          <w:rFonts w:cs="Arial"/>
          <w:bCs/>
        </w:rPr>
        <w:t>on advice of Force 36 the Norton antivirus subscription should be continued for the new laptop to provide best security</w:t>
      </w:r>
      <w:r w:rsidR="00125A4A" w:rsidRPr="00125A4A">
        <w:rPr>
          <w:rFonts w:cs="Arial"/>
          <w:bCs/>
        </w:rPr>
        <w:t>.</w:t>
      </w:r>
      <w:r w:rsidR="00125A4A">
        <w:rPr>
          <w:rFonts w:cs="Arial"/>
          <w:bCs/>
        </w:rPr>
        <w:t xml:space="preserve">  </w:t>
      </w:r>
      <w:r w:rsidRPr="00125A4A">
        <w:rPr>
          <w:rFonts w:cs="Arial"/>
          <w:b/>
        </w:rPr>
        <w:t xml:space="preserve">P: </w:t>
      </w:r>
      <w:r w:rsidRPr="00125A4A">
        <w:rPr>
          <w:rFonts w:cs="Arial"/>
          <w:bCs/>
        </w:rPr>
        <w:t>Cllr</w:t>
      </w:r>
      <w:r w:rsidRPr="00125A4A">
        <w:rPr>
          <w:rFonts w:cs="Arial"/>
          <w:b/>
        </w:rPr>
        <w:t xml:space="preserve"> </w:t>
      </w:r>
      <w:r w:rsidRPr="00125A4A">
        <w:rPr>
          <w:rFonts w:cs="Arial"/>
          <w:bCs/>
        </w:rPr>
        <w:t>Clayton</w:t>
      </w:r>
      <w:r w:rsidRPr="00125A4A">
        <w:rPr>
          <w:rFonts w:cs="Arial"/>
          <w:b/>
        </w:rPr>
        <w:t xml:space="preserve"> S: </w:t>
      </w:r>
      <w:r w:rsidRPr="00125A4A">
        <w:rPr>
          <w:rFonts w:cs="Arial"/>
          <w:bCs/>
        </w:rPr>
        <w:t>Cllr Stanford</w:t>
      </w:r>
      <w:r w:rsidR="00703980" w:rsidRPr="00125A4A">
        <w:rPr>
          <w:rFonts w:cs="Arial"/>
          <w:bCs/>
        </w:rPr>
        <w:t xml:space="preserve">.  </w:t>
      </w:r>
      <w:r w:rsidR="00703980" w:rsidRPr="00125A4A">
        <w:rPr>
          <w:rFonts w:cs="Arial"/>
          <w:b/>
        </w:rPr>
        <w:t>In Fav:</w:t>
      </w:r>
      <w:r w:rsidR="000871C9" w:rsidRPr="00125A4A">
        <w:rPr>
          <w:rFonts w:cs="Arial"/>
          <w:bCs/>
        </w:rPr>
        <w:t xml:space="preserve">  Unanimous</w:t>
      </w:r>
      <w:r w:rsidR="0093600F" w:rsidRPr="00125A4A">
        <w:rPr>
          <w:rFonts w:cs="Arial"/>
          <w:bCs/>
        </w:rPr>
        <w:t>;</w:t>
      </w:r>
    </w:p>
    <w:p w14:paraId="1DE7DC38" w14:textId="5DFDF061" w:rsidR="00D82FDB" w:rsidRPr="006D69D0" w:rsidRDefault="005003ED" w:rsidP="003341DB">
      <w:pPr>
        <w:shd w:val="clear" w:color="auto" w:fill="FFFFFF"/>
        <w:ind w:left="426"/>
        <w:contextualSpacing/>
        <w:rPr>
          <w:rFonts w:cs="Arial"/>
          <w:b/>
        </w:rPr>
      </w:pPr>
      <w:r w:rsidRPr="005003ED">
        <w:rPr>
          <w:rFonts w:cs="Arial"/>
          <w:bCs/>
        </w:rPr>
        <w:t>d</w:t>
      </w:r>
      <w:r>
        <w:rPr>
          <w:rFonts w:cs="Arial"/>
          <w:b/>
        </w:rPr>
        <w:t>.</w:t>
      </w:r>
      <w:r>
        <w:rPr>
          <w:rFonts w:cs="Arial"/>
          <w:b/>
        </w:rPr>
        <w:tab/>
      </w:r>
      <w:r>
        <w:rPr>
          <w:rFonts w:cs="Arial"/>
          <w:b/>
        </w:rPr>
        <w:tab/>
      </w:r>
      <w:r w:rsidR="00D82FDB" w:rsidRPr="006D69D0">
        <w:rPr>
          <w:rFonts w:cs="Arial"/>
          <w:bCs/>
        </w:rPr>
        <w:t>Clerk’s account balance for 31</w:t>
      </w:r>
      <w:r w:rsidR="00D82FDB" w:rsidRPr="006D69D0">
        <w:rPr>
          <w:rFonts w:cs="Arial"/>
          <w:bCs/>
          <w:vertAlign w:val="superscript"/>
        </w:rPr>
        <w:t>st</w:t>
      </w:r>
      <w:r w:rsidR="00D82FDB" w:rsidRPr="006D69D0">
        <w:rPr>
          <w:rFonts w:cs="Arial"/>
          <w:bCs/>
        </w:rPr>
        <w:t xml:space="preserve"> March 2023: £103.22</w:t>
      </w:r>
      <w:r w:rsidR="00A823F2">
        <w:rPr>
          <w:rFonts w:cs="Arial"/>
          <w:bCs/>
        </w:rPr>
        <w:t>.</w:t>
      </w:r>
      <w:r w:rsidR="00D82FDB" w:rsidRPr="006D69D0">
        <w:rPr>
          <w:rFonts w:cs="Arial"/>
          <w:b/>
        </w:rPr>
        <w:t xml:space="preserve"> </w:t>
      </w:r>
    </w:p>
    <w:p w14:paraId="7C0ACDA8" w14:textId="3DD80CFC" w:rsidR="00EC7898" w:rsidRDefault="005003ED" w:rsidP="00603150">
      <w:pPr>
        <w:shd w:val="clear" w:color="auto" w:fill="FFFFFF"/>
        <w:spacing w:after="0" w:line="240" w:lineRule="auto"/>
        <w:ind w:left="1440" w:hanging="1014"/>
        <w:contextualSpacing/>
        <w:rPr>
          <w:rFonts w:cs="Arial"/>
          <w:bCs/>
        </w:rPr>
      </w:pPr>
      <w:r>
        <w:rPr>
          <w:rFonts w:cs="Arial"/>
          <w:bCs/>
        </w:rPr>
        <w:t>e.</w:t>
      </w:r>
      <w:r>
        <w:rPr>
          <w:rFonts w:cs="Arial"/>
          <w:bCs/>
        </w:rPr>
        <w:tab/>
      </w:r>
      <w:r w:rsidR="00EC7898" w:rsidRPr="003D2564">
        <w:rPr>
          <w:rFonts w:cs="Arial"/>
          <w:bCs/>
        </w:rPr>
        <w:t>Following receipt of an email from current insurers</w:t>
      </w:r>
      <w:r w:rsidR="00EC7898">
        <w:rPr>
          <w:rFonts w:cs="Arial"/>
          <w:b/>
        </w:rPr>
        <w:t xml:space="preserve"> </w:t>
      </w:r>
      <w:r w:rsidR="00EC7898" w:rsidRPr="00977D77">
        <w:rPr>
          <w:rFonts w:cs="Arial"/>
          <w:bCs/>
        </w:rPr>
        <w:t xml:space="preserve">requesting renewal information, to authorise that </w:t>
      </w:r>
      <w:r w:rsidR="00EC7898">
        <w:rPr>
          <w:rFonts w:cs="Arial"/>
          <w:bCs/>
        </w:rPr>
        <w:t xml:space="preserve">the request is </w:t>
      </w:r>
      <w:r w:rsidR="00EC7898" w:rsidRPr="00977D77">
        <w:rPr>
          <w:rFonts w:cs="Arial"/>
          <w:bCs/>
        </w:rPr>
        <w:t xml:space="preserve">responded to and also </w:t>
      </w:r>
      <w:r w:rsidR="00EC7898">
        <w:rPr>
          <w:rFonts w:cs="Arial"/>
          <w:bCs/>
        </w:rPr>
        <w:t>that</w:t>
      </w:r>
      <w:r w:rsidR="007B63A0">
        <w:rPr>
          <w:rFonts w:cs="Arial"/>
          <w:bCs/>
        </w:rPr>
        <w:t xml:space="preserve"> </w:t>
      </w:r>
      <w:r w:rsidR="00EC7898" w:rsidRPr="00977D77">
        <w:rPr>
          <w:rFonts w:cs="Arial"/>
          <w:bCs/>
        </w:rPr>
        <w:t>quotes</w:t>
      </w:r>
      <w:r w:rsidR="00EC7898">
        <w:rPr>
          <w:rFonts w:cs="Arial"/>
          <w:bCs/>
        </w:rPr>
        <w:t xml:space="preserve"> are sought</w:t>
      </w:r>
      <w:r w:rsidR="00EC7898" w:rsidRPr="00977D77">
        <w:rPr>
          <w:rFonts w:cs="Arial"/>
          <w:bCs/>
        </w:rPr>
        <w:t xml:space="preserve"> from other suitable insurers.</w:t>
      </w:r>
    </w:p>
    <w:p w14:paraId="04163375" w14:textId="30871A04" w:rsidR="007B63A0" w:rsidRDefault="007B63A0" w:rsidP="00FB2262">
      <w:pPr>
        <w:rPr>
          <w:sz w:val="16"/>
          <w:szCs w:val="16"/>
        </w:rPr>
      </w:pPr>
      <w:r w:rsidRPr="00FB2262">
        <w:t>The council asked Cllr Gill to give the information necessary</w:t>
      </w:r>
      <w:r w:rsidR="00717AA3" w:rsidRPr="00FB2262">
        <w:t xml:space="preserve"> by 2nd April to allow the companies to</w:t>
      </w:r>
      <w:r w:rsidR="00FB2262">
        <w:t xml:space="preserve"> </w:t>
      </w:r>
      <w:r w:rsidR="00717AA3" w:rsidRPr="00FB2262">
        <w:t>give</w:t>
      </w:r>
      <w:r w:rsidR="00FB2262">
        <w:t xml:space="preserve"> </w:t>
      </w:r>
      <w:r w:rsidR="00717AA3" w:rsidRPr="00FB2262">
        <w:t>quotes.</w:t>
      </w:r>
      <w:r w:rsidR="00FB2262">
        <w:t xml:space="preserve"> </w:t>
      </w:r>
      <w:r w:rsidR="008B7567" w:rsidRPr="00FB2262">
        <w:t>A</w:t>
      </w:r>
      <w:r w:rsidR="005854E9" w:rsidRPr="00FB2262">
        <w:t>dd</w:t>
      </w:r>
      <w:r w:rsidR="009362D1" w:rsidRPr="00FB2262">
        <w:t>ing</w:t>
      </w:r>
      <w:r w:rsidR="008B7567">
        <w:t xml:space="preserve"> </w:t>
      </w:r>
      <w:r w:rsidR="009176A4" w:rsidRPr="00FB2262">
        <w:t>t</w:t>
      </w:r>
      <w:r w:rsidR="005854E9" w:rsidRPr="00FB2262">
        <w:t>he pipes and taps at the allotments</w:t>
      </w:r>
      <w:r w:rsidR="008449F6">
        <w:t xml:space="preserve"> and </w:t>
      </w:r>
      <w:r w:rsidR="00DC069D">
        <w:t>legal representation on boundary disputes</w:t>
      </w:r>
      <w:r w:rsidR="00465491">
        <w:t>.</w:t>
      </w:r>
      <w:r w:rsidR="00717AA3" w:rsidRPr="00FB2262">
        <w:t xml:space="preserve">  </w:t>
      </w:r>
      <w:r w:rsidR="00717AA3" w:rsidRPr="00465491">
        <w:rPr>
          <w:b/>
          <w:bCs/>
        </w:rPr>
        <w:t>P:</w:t>
      </w:r>
      <w:r w:rsidR="009362D1" w:rsidRPr="00FB2262">
        <w:t xml:space="preserve"> </w:t>
      </w:r>
      <w:r w:rsidR="00465491">
        <w:t>Cllr R</w:t>
      </w:r>
      <w:r w:rsidR="00DF63C7" w:rsidRPr="00FB2262">
        <w:t>yan</w:t>
      </w:r>
      <w:r w:rsidR="00465491">
        <w:t>.</w:t>
      </w:r>
      <w:r w:rsidR="00717AA3" w:rsidRPr="00FB2262">
        <w:t xml:space="preserve">  </w:t>
      </w:r>
      <w:r w:rsidR="005854E9" w:rsidRPr="00465491">
        <w:rPr>
          <w:b/>
          <w:bCs/>
        </w:rPr>
        <w:t>S:</w:t>
      </w:r>
      <w:r w:rsidR="00465491">
        <w:rPr>
          <w:b/>
          <w:bCs/>
        </w:rPr>
        <w:t xml:space="preserve">  </w:t>
      </w:r>
      <w:r w:rsidR="00465491" w:rsidRPr="004445C0">
        <w:t>Cllr</w:t>
      </w:r>
      <w:r w:rsidR="004445C0" w:rsidRPr="004445C0">
        <w:t xml:space="preserve"> </w:t>
      </w:r>
      <w:r w:rsidR="004445C0">
        <w:t>C</w:t>
      </w:r>
      <w:r w:rsidR="00DF63C7" w:rsidRPr="00FB2262">
        <w:t>layton</w:t>
      </w:r>
      <w:r w:rsidR="004445C0">
        <w:t>.</w:t>
      </w:r>
      <w:r w:rsidR="005854E9" w:rsidRPr="00FB2262">
        <w:t xml:space="preserve">  </w:t>
      </w:r>
      <w:r w:rsidR="005854E9" w:rsidRPr="004445C0">
        <w:rPr>
          <w:b/>
          <w:bCs/>
        </w:rPr>
        <w:t>In Fav:</w:t>
      </w:r>
      <w:r w:rsidR="004445C0">
        <w:rPr>
          <w:b/>
          <w:bCs/>
        </w:rPr>
        <w:t xml:space="preserve">  </w:t>
      </w:r>
      <w:r w:rsidR="004445C0" w:rsidRPr="004445C0">
        <w:t>Unanimous</w:t>
      </w:r>
      <w:r w:rsidR="004445C0">
        <w:t>.</w:t>
      </w:r>
    </w:p>
    <w:tbl>
      <w:tblPr>
        <w:tblStyle w:val="TableGrid"/>
        <w:tblW w:w="0" w:type="auto"/>
        <w:tblLook w:val="04A0" w:firstRow="1" w:lastRow="0" w:firstColumn="1" w:lastColumn="0" w:noHBand="0" w:noVBand="1"/>
      </w:tblPr>
      <w:tblGrid>
        <w:gridCol w:w="2091"/>
        <w:gridCol w:w="3433"/>
        <w:gridCol w:w="1275"/>
        <w:gridCol w:w="2240"/>
        <w:gridCol w:w="1417"/>
      </w:tblGrid>
      <w:tr w:rsidR="001A7E73" w:rsidRPr="00A32675" w14:paraId="377AA6A0" w14:textId="77777777" w:rsidTr="005979E5">
        <w:tc>
          <w:tcPr>
            <w:tcW w:w="2091" w:type="dxa"/>
          </w:tcPr>
          <w:p w14:paraId="36BBBDB9" w14:textId="77777777" w:rsidR="001A7E73" w:rsidRPr="00A32675" w:rsidRDefault="001A7E73" w:rsidP="005979E5">
            <w:pPr>
              <w:rPr>
                <w:b/>
                <w:bCs/>
              </w:rPr>
            </w:pPr>
            <w:r w:rsidRPr="00A32675">
              <w:rPr>
                <w:b/>
                <w:bCs/>
              </w:rPr>
              <w:t>Clerk’s Expenses</w:t>
            </w:r>
            <w:r>
              <w:rPr>
                <w:b/>
                <w:bCs/>
              </w:rPr>
              <w:t xml:space="preserve"> </w:t>
            </w:r>
            <w:r w:rsidRPr="00A32675">
              <w:rPr>
                <w:b/>
                <w:bCs/>
              </w:rPr>
              <w:t xml:space="preserve"> Account</w:t>
            </w:r>
          </w:p>
        </w:tc>
        <w:tc>
          <w:tcPr>
            <w:tcW w:w="3433" w:type="dxa"/>
            <w:tcBorders>
              <w:top w:val="single" w:sz="4" w:space="0" w:color="auto"/>
              <w:left w:val="single" w:sz="4" w:space="0" w:color="auto"/>
              <w:bottom w:val="single" w:sz="4" w:space="0" w:color="auto"/>
              <w:right w:val="single" w:sz="4" w:space="0" w:color="auto"/>
            </w:tcBorders>
          </w:tcPr>
          <w:p w14:paraId="5B6A3F1E" w14:textId="77777777" w:rsidR="001A7E73" w:rsidRPr="00A32675" w:rsidRDefault="001A7E73" w:rsidP="005979E5">
            <w:r w:rsidRPr="00A32675">
              <w:rPr>
                <w:rFonts w:cs="Arial"/>
                <w:b/>
                <w:noProof/>
              </w:rPr>
              <w:t>Deta</w:t>
            </w:r>
            <w:r>
              <w:rPr>
                <w:rFonts w:cs="Arial"/>
                <w:b/>
                <w:noProof/>
              </w:rPr>
              <w:t>ils</w:t>
            </w:r>
          </w:p>
        </w:tc>
        <w:tc>
          <w:tcPr>
            <w:tcW w:w="1275" w:type="dxa"/>
            <w:tcBorders>
              <w:top w:val="single" w:sz="4" w:space="0" w:color="auto"/>
              <w:left w:val="single" w:sz="4" w:space="0" w:color="auto"/>
              <w:bottom w:val="single" w:sz="4" w:space="0" w:color="auto"/>
              <w:right w:val="single" w:sz="4" w:space="0" w:color="auto"/>
            </w:tcBorders>
          </w:tcPr>
          <w:p w14:paraId="160444BB" w14:textId="77777777" w:rsidR="001A7E73" w:rsidRPr="00A32675" w:rsidRDefault="001A7E73" w:rsidP="005979E5">
            <w:pPr>
              <w:jc w:val="center"/>
            </w:pPr>
            <w:r w:rsidRPr="00A32675">
              <w:rPr>
                <w:rFonts w:cs="Arial"/>
                <w:b/>
                <w:noProof/>
              </w:rPr>
              <w:t>Amount</w:t>
            </w:r>
          </w:p>
        </w:tc>
        <w:tc>
          <w:tcPr>
            <w:tcW w:w="2240" w:type="dxa"/>
            <w:tcBorders>
              <w:top w:val="single" w:sz="4" w:space="0" w:color="auto"/>
              <w:left w:val="single" w:sz="4" w:space="0" w:color="auto"/>
              <w:bottom w:val="single" w:sz="4" w:space="0" w:color="auto"/>
              <w:right w:val="single" w:sz="4" w:space="0" w:color="auto"/>
            </w:tcBorders>
          </w:tcPr>
          <w:p w14:paraId="3CCD83D0" w14:textId="77777777" w:rsidR="001A7E73" w:rsidRPr="00A32675" w:rsidRDefault="001A7E73" w:rsidP="005979E5">
            <w:pPr>
              <w:jc w:val="center"/>
            </w:pPr>
            <w:r w:rsidRPr="00A32675">
              <w:rPr>
                <w:rFonts w:cs="Arial"/>
                <w:b/>
                <w:noProof/>
              </w:rPr>
              <w:t>Total</w:t>
            </w:r>
          </w:p>
        </w:tc>
        <w:tc>
          <w:tcPr>
            <w:tcW w:w="1417" w:type="dxa"/>
            <w:tcBorders>
              <w:top w:val="single" w:sz="4" w:space="0" w:color="auto"/>
              <w:left w:val="single" w:sz="4" w:space="0" w:color="auto"/>
              <w:bottom w:val="single" w:sz="4" w:space="0" w:color="auto"/>
              <w:right w:val="single" w:sz="4" w:space="0" w:color="auto"/>
            </w:tcBorders>
          </w:tcPr>
          <w:p w14:paraId="3346A026" w14:textId="77777777" w:rsidR="001A7E73" w:rsidRPr="00A32675" w:rsidRDefault="001A7E73" w:rsidP="005979E5">
            <w:r w:rsidRPr="00A32675">
              <w:rPr>
                <w:rFonts w:cs="Arial"/>
                <w:b/>
                <w:noProof/>
              </w:rPr>
              <w:t>VAT</w:t>
            </w:r>
          </w:p>
        </w:tc>
      </w:tr>
      <w:tr w:rsidR="001A7E73" w:rsidRPr="00A4042A" w14:paraId="3B27316B" w14:textId="77777777" w:rsidTr="005979E5">
        <w:tc>
          <w:tcPr>
            <w:tcW w:w="2091" w:type="dxa"/>
          </w:tcPr>
          <w:p w14:paraId="77571346" w14:textId="77777777" w:rsidR="001A7E73" w:rsidRPr="00893BB3" w:rsidRDefault="001A7E73" w:rsidP="005979E5">
            <w:pPr>
              <w:jc w:val="both"/>
              <w:rPr>
                <w:vertAlign w:val="superscript"/>
              </w:rPr>
            </w:pPr>
            <w:r>
              <w:t>March  15</w:t>
            </w:r>
            <w:r w:rsidRPr="00893BB3">
              <w:rPr>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628B6BC0" w14:textId="77777777" w:rsidR="001A7E73" w:rsidRPr="00A4042A" w:rsidRDefault="001A7E73" w:rsidP="005979E5">
            <w:r>
              <w:rPr>
                <w:rFonts w:cs="Arial"/>
                <w:noProof/>
              </w:rPr>
              <w:t xml:space="preserve">HP </w:t>
            </w:r>
            <w:r w:rsidRPr="00A4042A">
              <w:rPr>
                <w:rFonts w:cs="Arial"/>
                <w:noProof/>
              </w:rPr>
              <w:t xml:space="preserve">Printer </w:t>
            </w:r>
            <w:r>
              <w:rPr>
                <w:rFonts w:cs="Arial"/>
                <w:noProof/>
              </w:rPr>
              <w:t xml:space="preserve"> ink</w:t>
            </w:r>
          </w:p>
        </w:tc>
        <w:tc>
          <w:tcPr>
            <w:tcW w:w="1275" w:type="dxa"/>
            <w:tcBorders>
              <w:top w:val="single" w:sz="4" w:space="0" w:color="auto"/>
              <w:left w:val="single" w:sz="4" w:space="0" w:color="auto"/>
              <w:bottom w:val="single" w:sz="4" w:space="0" w:color="auto"/>
              <w:right w:val="single" w:sz="4" w:space="0" w:color="auto"/>
            </w:tcBorders>
          </w:tcPr>
          <w:p w14:paraId="19B18064" w14:textId="77777777" w:rsidR="001A7E73" w:rsidRPr="00A4042A" w:rsidRDefault="001A7E73" w:rsidP="005979E5">
            <w:pPr>
              <w:jc w:val="center"/>
            </w:pPr>
            <w:r w:rsidRPr="00A4042A">
              <w:rPr>
                <w:rFonts w:cs="Arial"/>
                <w:noProof/>
              </w:rPr>
              <w:t>£</w:t>
            </w:r>
            <w:r>
              <w:rPr>
                <w:rFonts w:cs="Arial"/>
                <w:noProof/>
              </w:rPr>
              <w:t>8.32</w:t>
            </w:r>
          </w:p>
        </w:tc>
        <w:tc>
          <w:tcPr>
            <w:tcW w:w="2240" w:type="dxa"/>
            <w:tcBorders>
              <w:top w:val="single" w:sz="4" w:space="0" w:color="auto"/>
              <w:left w:val="single" w:sz="4" w:space="0" w:color="auto"/>
              <w:bottom w:val="single" w:sz="4" w:space="0" w:color="auto"/>
              <w:right w:val="single" w:sz="4" w:space="0" w:color="auto"/>
            </w:tcBorders>
          </w:tcPr>
          <w:p w14:paraId="4997356C" w14:textId="77777777" w:rsidR="001A7E73" w:rsidRPr="00A4042A" w:rsidRDefault="001A7E73" w:rsidP="005979E5">
            <w:pPr>
              <w:jc w:val="center"/>
            </w:pPr>
            <w:r w:rsidRPr="00A4042A">
              <w:rPr>
                <w:rFonts w:cs="Arial"/>
                <w:noProof/>
              </w:rPr>
              <w:t>£9.99</w:t>
            </w:r>
          </w:p>
        </w:tc>
        <w:tc>
          <w:tcPr>
            <w:tcW w:w="1417" w:type="dxa"/>
            <w:tcBorders>
              <w:top w:val="single" w:sz="4" w:space="0" w:color="auto"/>
              <w:left w:val="single" w:sz="4" w:space="0" w:color="auto"/>
              <w:bottom w:val="single" w:sz="4" w:space="0" w:color="auto"/>
              <w:right w:val="single" w:sz="4" w:space="0" w:color="auto"/>
            </w:tcBorders>
          </w:tcPr>
          <w:p w14:paraId="48E959CF" w14:textId="77777777" w:rsidR="001A7E73" w:rsidRPr="00A4042A" w:rsidRDefault="001A7E73" w:rsidP="005979E5">
            <w:r w:rsidRPr="00A4042A">
              <w:rPr>
                <w:rFonts w:cs="Arial"/>
                <w:noProof/>
              </w:rPr>
              <w:t>£</w:t>
            </w:r>
            <w:r>
              <w:rPr>
                <w:rFonts w:cs="Arial"/>
                <w:noProof/>
              </w:rPr>
              <w:t>1.67</w:t>
            </w:r>
          </w:p>
        </w:tc>
      </w:tr>
      <w:tr w:rsidR="001A7E73" w:rsidRPr="009B308B" w14:paraId="7A4AF7D0" w14:textId="77777777" w:rsidTr="005979E5">
        <w:trPr>
          <w:trHeight w:val="454"/>
        </w:trPr>
        <w:tc>
          <w:tcPr>
            <w:tcW w:w="2091" w:type="dxa"/>
          </w:tcPr>
          <w:p w14:paraId="699F99D4" w14:textId="77777777" w:rsidR="001A7E73" w:rsidRPr="009B308B" w:rsidRDefault="001A7E73" w:rsidP="005979E5">
            <w:r>
              <w:t>March 7th</w:t>
            </w:r>
          </w:p>
        </w:tc>
        <w:tc>
          <w:tcPr>
            <w:tcW w:w="3433" w:type="dxa"/>
            <w:tcBorders>
              <w:top w:val="single" w:sz="4" w:space="0" w:color="auto"/>
              <w:left w:val="single" w:sz="4" w:space="0" w:color="auto"/>
              <w:bottom w:val="single" w:sz="4" w:space="0" w:color="auto"/>
              <w:right w:val="single" w:sz="4" w:space="0" w:color="auto"/>
            </w:tcBorders>
          </w:tcPr>
          <w:p w14:paraId="2ADD508E" w14:textId="77777777" w:rsidR="001A7E73" w:rsidRPr="009B308B" w:rsidRDefault="001A7E73" w:rsidP="005979E5">
            <w:proofErr w:type="spellStart"/>
            <w:r>
              <w:t>Goedit</w:t>
            </w:r>
            <w:proofErr w:type="spellEnd"/>
            <w:r>
              <w:t xml:space="preserve"> website hosting</w:t>
            </w:r>
          </w:p>
        </w:tc>
        <w:tc>
          <w:tcPr>
            <w:tcW w:w="1275" w:type="dxa"/>
            <w:tcBorders>
              <w:top w:val="single" w:sz="4" w:space="0" w:color="auto"/>
              <w:left w:val="single" w:sz="4" w:space="0" w:color="auto"/>
              <w:bottom w:val="single" w:sz="4" w:space="0" w:color="auto"/>
              <w:right w:val="single" w:sz="4" w:space="0" w:color="auto"/>
            </w:tcBorders>
          </w:tcPr>
          <w:p w14:paraId="076818B4" w14:textId="77777777" w:rsidR="001A7E73" w:rsidRDefault="001A7E73" w:rsidP="005979E5">
            <w:pPr>
              <w:jc w:val="center"/>
            </w:pPr>
            <w:r>
              <w:t>£29.00</w:t>
            </w:r>
          </w:p>
        </w:tc>
        <w:tc>
          <w:tcPr>
            <w:tcW w:w="2240" w:type="dxa"/>
            <w:tcBorders>
              <w:top w:val="single" w:sz="4" w:space="0" w:color="auto"/>
              <w:left w:val="single" w:sz="4" w:space="0" w:color="auto"/>
              <w:bottom w:val="single" w:sz="4" w:space="0" w:color="auto"/>
              <w:right w:val="single" w:sz="4" w:space="0" w:color="auto"/>
            </w:tcBorders>
          </w:tcPr>
          <w:p w14:paraId="3F885EF3" w14:textId="77777777" w:rsidR="001A7E73" w:rsidRDefault="001A7E73" w:rsidP="005979E5">
            <w:pPr>
              <w:jc w:val="center"/>
            </w:pPr>
            <w:r>
              <w:t>£34.80</w:t>
            </w:r>
          </w:p>
        </w:tc>
        <w:tc>
          <w:tcPr>
            <w:tcW w:w="1417" w:type="dxa"/>
            <w:tcBorders>
              <w:top w:val="single" w:sz="4" w:space="0" w:color="auto"/>
              <w:left w:val="single" w:sz="4" w:space="0" w:color="auto"/>
              <w:bottom w:val="single" w:sz="4" w:space="0" w:color="auto"/>
              <w:right w:val="single" w:sz="4" w:space="0" w:color="auto"/>
            </w:tcBorders>
          </w:tcPr>
          <w:p w14:paraId="6DAF5489" w14:textId="77777777" w:rsidR="001A7E73" w:rsidRDefault="001A7E73" w:rsidP="005979E5">
            <w:r>
              <w:t>£5.80</w:t>
            </w:r>
          </w:p>
        </w:tc>
      </w:tr>
      <w:tr w:rsidR="001A7E73" w:rsidRPr="009B308B" w14:paraId="7DDDF731" w14:textId="77777777" w:rsidTr="005979E5">
        <w:trPr>
          <w:trHeight w:val="454"/>
        </w:trPr>
        <w:tc>
          <w:tcPr>
            <w:tcW w:w="2091" w:type="dxa"/>
          </w:tcPr>
          <w:p w14:paraId="2911E412" w14:textId="77777777" w:rsidR="001A7E73" w:rsidRPr="009B308B" w:rsidRDefault="001A7E73" w:rsidP="005979E5">
            <w:r>
              <w:t>March 10</w:t>
            </w:r>
            <w:r w:rsidRPr="00602D87">
              <w:rPr>
                <w:vertAlign w:val="superscript"/>
              </w:rPr>
              <w:t>th</w:t>
            </w:r>
            <w:r>
              <w:t xml:space="preserve"> </w:t>
            </w:r>
          </w:p>
        </w:tc>
        <w:tc>
          <w:tcPr>
            <w:tcW w:w="3433" w:type="dxa"/>
            <w:tcBorders>
              <w:top w:val="single" w:sz="4" w:space="0" w:color="auto"/>
              <w:left w:val="single" w:sz="4" w:space="0" w:color="auto"/>
              <w:bottom w:val="single" w:sz="4" w:space="0" w:color="auto"/>
              <w:right w:val="single" w:sz="4" w:space="0" w:color="auto"/>
            </w:tcBorders>
          </w:tcPr>
          <w:p w14:paraId="2E67439B" w14:textId="77777777" w:rsidR="001A7E73" w:rsidRPr="009B308B" w:rsidRDefault="001A7E73" w:rsidP="005979E5">
            <w:r>
              <w:t>Force 36 Email hosting</w:t>
            </w:r>
          </w:p>
        </w:tc>
        <w:tc>
          <w:tcPr>
            <w:tcW w:w="1275" w:type="dxa"/>
            <w:tcBorders>
              <w:top w:val="single" w:sz="4" w:space="0" w:color="auto"/>
              <w:left w:val="single" w:sz="4" w:space="0" w:color="auto"/>
              <w:bottom w:val="single" w:sz="4" w:space="0" w:color="auto"/>
              <w:right w:val="single" w:sz="4" w:space="0" w:color="auto"/>
            </w:tcBorders>
          </w:tcPr>
          <w:p w14:paraId="4A996C92" w14:textId="77777777" w:rsidR="001A7E73" w:rsidRPr="009B308B" w:rsidRDefault="001A7E73" w:rsidP="005979E5">
            <w:pPr>
              <w:jc w:val="center"/>
            </w:pPr>
            <w:r>
              <w:t>21.00</w:t>
            </w:r>
          </w:p>
        </w:tc>
        <w:tc>
          <w:tcPr>
            <w:tcW w:w="2240" w:type="dxa"/>
            <w:tcBorders>
              <w:top w:val="single" w:sz="4" w:space="0" w:color="auto"/>
              <w:left w:val="single" w:sz="4" w:space="0" w:color="auto"/>
              <w:bottom w:val="single" w:sz="4" w:space="0" w:color="auto"/>
              <w:right w:val="single" w:sz="4" w:space="0" w:color="auto"/>
            </w:tcBorders>
          </w:tcPr>
          <w:p w14:paraId="7AE70004" w14:textId="77777777" w:rsidR="001A7E73" w:rsidRPr="009B308B" w:rsidRDefault="001A7E73" w:rsidP="005979E5">
            <w:pPr>
              <w:jc w:val="center"/>
            </w:pPr>
            <w:r>
              <w:t>£25.20</w:t>
            </w:r>
          </w:p>
        </w:tc>
        <w:tc>
          <w:tcPr>
            <w:tcW w:w="1417" w:type="dxa"/>
            <w:tcBorders>
              <w:top w:val="single" w:sz="4" w:space="0" w:color="auto"/>
              <w:left w:val="single" w:sz="4" w:space="0" w:color="auto"/>
              <w:bottom w:val="single" w:sz="4" w:space="0" w:color="auto"/>
              <w:right w:val="single" w:sz="4" w:space="0" w:color="auto"/>
            </w:tcBorders>
          </w:tcPr>
          <w:p w14:paraId="0AF897A3" w14:textId="77777777" w:rsidR="001A7E73" w:rsidRPr="009B308B" w:rsidRDefault="001A7E73" w:rsidP="005979E5">
            <w:r>
              <w:t>£4.20</w:t>
            </w:r>
          </w:p>
        </w:tc>
      </w:tr>
      <w:tr w:rsidR="001A7E73" w:rsidRPr="00A32675" w14:paraId="32E6E5C9" w14:textId="77777777" w:rsidTr="005979E5">
        <w:trPr>
          <w:trHeight w:val="454"/>
        </w:trPr>
        <w:tc>
          <w:tcPr>
            <w:tcW w:w="2091" w:type="dxa"/>
          </w:tcPr>
          <w:p w14:paraId="47610EBB" w14:textId="77777777" w:rsidR="001A7E73" w:rsidRPr="00302FA5" w:rsidRDefault="001A7E73" w:rsidP="005979E5">
            <w:r>
              <w:t>March 25</w:t>
            </w:r>
            <w:r w:rsidRPr="00302FA5">
              <w:rPr>
                <w:vertAlign w:val="superscript"/>
              </w:rPr>
              <w:t>th</w:t>
            </w:r>
          </w:p>
        </w:tc>
        <w:tc>
          <w:tcPr>
            <w:tcW w:w="3433" w:type="dxa"/>
            <w:tcBorders>
              <w:top w:val="single" w:sz="4" w:space="0" w:color="auto"/>
              <w:left w:val="single" w:sz="4" w:space="0" w:color="auto"/>
              <w:bottom w:val="single" w:sz="4" w:space="0" w:color="auto"/>
              <w:right w:val="single" w:sz="4" w:space="0" w:color="auto"/>
            </w:tcBorders>
          </w:tcPr>
          <w:p w14:paraId="717F068E" w14:textId="77777777" w:rsidR="001A7E73" w:rsidRPr="00302FA5" w:rsidRDefault="001A7E73" w:rsidP="005979E5">
            <w:pPr>
              <w:rPr>
                <w:rFonts w:cs="Arial"/>
                <w:noProof/>
              </w:rPr>
            </w:pPr>
            <w:r>
              <w:rPr>
                <w:rFonts w:cs="Arial"/>
                <w:b/>
                <w:bCs/>
                <w:noProof/>
                <w:sz w:val="16"/>
                <w:szCs w:val="16"/>
              </w:rPr>
              <w:t xml:space="preserve"> </w:t>
            </w:r>
            <w:r w:rsidRPr="00302FA5">
              <w:rPr>
                <w:rFonts w:cs="Arial"/>
                <w:noProof/>
              </w:rPr>
              <w:t>Norton Antivirus</w:t>
            </w:r>
            <w:r>
              <w:rPr>
                <w:rFonts w:cs="Arial"/>
                <w:noProof/>
              </w:rPr>
              <w:t xml:space="preserve"> 1 year subscription</w:t>
            </w:r>
          </w:p>
        </w:tc>
        <w:tc>
          <w:tcPr>
            <w:tcW w:w="1275" w:type="dxa"/>
            <w:tcBorders>
              <w:top w:val="single" w:sz="4" w:space="0" w:color="auto"/>
              <w:left w:val="single" w:sz="4" w:space="0" w:color="auto"/>
              <w:bottom w:val="single" w:sz="4" w:space="0" w:color="auto"/>
              <w:right w:val="single" w:sz="4" w:space="0" w:color="auto"/>
            </w:tcBorders>
          </w:tcPr>
          <w:p w14:paraId="312B61A2" w14:textId="77777777" w:rsidR="001A7E73" w:rsidRPr="00662DB8" w:rsidRDefault="001A7E73" w:rsidP="005979E5">
            <w:pPr>
              <w:jc w:val="center"/>
              <w:rPr>
                <w:rFonts w:cs="Arial"/>
                <w:noProof/>
              </w:rPr>
            </w:pPr>
            <w:r>
              <w:rPr>
                <w:rFonts w:cs="Arial"/>
                <w:noProof/>
              </w:rPr>
              <w:t>£54.16</w:t>
            </w:r>
          </w:p>
        </w:tc>
        <w:tc>
          <w:tcPr>
            <w:tcW w:w="2240" w:type="dxa"/>
            <w:tcBorders>
              <w:top w:val="single" w:sz="4" w:space="0" w:color="auto"/>
              <w:left w:val="single" w:sz="4" w:space="0" w:color="auto"/>
              <w:bottom w:val="single" w:sz="4" w:space="0" w:color="auto"/>
              <w:right w:val="single" w:sz="4" w:space="0" w:color="auto"/>
            </w:tcBorders>
          </w:tcPr>
          <w:p w14:paraId="684D5AFE" w14:textId="77777777" w:rsidR="001A7E73" w:rsidRPr="00FA3DF1" w:rsidRDefault="001A7E73" w:rsidP="005979E5">
            <w:pPr>
              <w:jc w:val="center"/>
              <w:rPr>
                <w:rFonts w:cs="Arial"/>
                <w:noProof/>
              </w:rPr>
            </w:pPr>
            <w:r w:rsidRPr="00FA3DF1">
              <w:rPr>
                <w:rFonts w:cs="Arial"/>
                <w:noProof/>
              </w:rPr>
              <w:t>64.99</w:t>
            </w:r>
          </w:p>
        </w:tc>
        <w:tc>
          <w:tcPr>
            <w:tcW w:w="1417" w:type="dxa"/>
            <w:tcBorders>
              <w:top w:val="single" w:sz="4" w:space="0" w:color="auto"/>
              <w:left w:val="single" w:sz="4" w:space="0" w:color="auto"/>
              <w:bottom w:val="single" w:sz="4" w:space="0" w:color="auto"/>
              <w:right w:val="single" w:sz="4" w:space="0" w:color="auto"/>
            </w:tcBorders>
          </w:tcPr>
          <w:p w14:paraId="7AA8A5A0" w14:textId="77777777" w:rsidR="001A7E73" w:rsidRPr="00662DB8" w:rsidRDefault="001A7E73" w:rsidP="005979E5">
            <w:pPr>
              <w:rPr>
                <w:rFonts w:cs="Arial"/>
                <w:noProof/>
              </w:rPr>
            </w:pPr>
            <w:r>
              <w:rPr>
                <w:rFonts w:cs="Arial"/>
                <w:noProof/>
              </w:rPr>
              <w:t>£10.83</w:t>
            </w:r>
          </w:p>
        </w:tc>
      </w:tr>
      <w:tr w:rsidR="001A7E73" w:rsidRPr="00A32675" w14:paraId="2A9EFAED" w14:textId="77777777" w:rsidTr="005979E5">
        <w:trPr>
          <w:trHeight w:val="454"/>
        </w:trPr>
        <w:tc>
          <w:tcPr>
            <w:tcW w:w="2091" w:type="dxa"/>
          </w:tcPr>
          <w:p w14:paraId="5F0A10D5" w14:textId="77777777" w:rsidR="001A7E73" w:rsidRPr="00A32675" w:rsidRDefault="001A7E73" w:rsidP="005979E5">
            <w:pPr>
              <w:rPr>
                <w:b/>
                <w:bCs/>
              </w:rPr>
            </w:pPr>
            <w:r w:rsidRPr="00A32675">
              <w:rPr>
                <w:b/>
                <w:bCs/>
              </w:rPr>
              <w:t>Total</w:t>
            </w:r>
          </w:p>
        </w:tc>
        <w:tc>
          <w:tcPr>
            <w:tcW w:w="3433" w:type="dxa"/>
            <w:tcBorders>
              <w:top w:val="single" w:sz="4" w:space="0" w:color="auto"/>
              <w:left w:val="single" w:sz="4" w:space="0" w:color="auto"/>
              <w:bottom w:val="single" w:sz="4" w:space="0" w:color="auto"/>
              <w:right w:val="single" w:sz="4" w:space="0" w:color="auto"/>
            </w:tcBorders>
          </w:tcPr>
          <w:p w14:paraId="203499CA" w14:textId="77777777" w:rsidR="001A7E73" w:rsidRPr="00A32675" w:rsidRDefault="001A7E73" w:rsidP="005979E5">
            <w:pPr>
              <w:rPr>
                <w:rFonts w:cs="Arial"/>
                <w:b/>
                <w:bCs/>
                <w:noProof/>
                <w:sz w:val="16"/>
                <w:szCs w:val="16"/>
              </w:rPr>
            </w:pPr>
          </w:p>
        </w:tc>
        <w:tc>
          <w:tcPr>
            <w:tcW w:w="1275" w:type="dxa"/>
            <w:tcBorders>
              <w:top w:val="single" w:sz="4" w:space="0" w:color="auto"/>
              <w:left w:val="single" w:sz="4" w:space="0" w:color="auto"/>
              <w:bottom w:val="single" w:sz="4" w:space="0" w:color="auto"/>
              <w:right w:val="single" w:sz="4" w:space="0" w:color="auto"/>
            </w:tcBorders>
          </w:tcPr>
          <w:p w14:paraId="1CFCAF21" w14:textId="77777777" w:rsidR="001A7E73" w:rsidRPr="00662DB8" w:rsidRDefault="001A7E73" w:rsidP="005979E5">
            <w:pPr>
              <w:jc w:val="center"/>
              <w:rPr>
                <w:rFonts w:cs="Arial"/>
                <w:noProof/>
              </w:rPr>
            </w:pPr>
          </w:p>
        </w:tc>
        <w:tc>
          <w:tcPr>
            <w:tcW w:w="2240" w:type="dxa"/>
            <w:tcBorders>
              <w:top w:val="single" w:sz="4" w:space="0" w:color="auto"/>
              <w:left w:val="single" w:sz="4" w:space="0" w:color="auto"/>
              <w:bottom w:val="single" w:sz="4" w:space="0" w:color="auto"/>
              <w:right w:val="single" w:sz="4" w:space="0" w:color="auto"/>
            </w:tcBorders>
          </w:tcPr>
          <w:p w14:paraId="24D7492D" w14:textId="77777777" w:rsidR="001A7E73" w:rsidRPr="007A68C7" w:rsidRDefault="001A7E73" w:rsidP="005979E5">
            <w:pPr>
              <w:jc w:val="center"/>
              <w:rPr>
                <w:rFonts w:cs="Arial"/>
                <w:b/>
                <w:bCs/>
                <w:noProof/>
              </w:rPr>
            </w:pPr>
            <w:r w:rsidRPr="007A68C7">
              <w:rPr>
                <w:rFonts w:cs="Arial"/>
                <w:b/>
                <w:bCs/>
                <w:noProof/>
              </w:rPr>
              <w:t>£</w:t>
            </w:r>
            <w:r>
              <w:rPr>
                <w:rFonts w:cs="Arial"/>
                <w:b/>
                <w:bCs/>
                <w:noProof/>
              </w:rPr>
              <w:t>134.98</w:t>
            </w:r>
          </w:p>
        </w:tc>
        <w:tc>
          <w:tcPr>
            <w:tcW w:w="1417" w:type="dxa"/>
            <w:tcBorders>
              <w:top w:val="single" w:sz="4" w:space="0" w:color="auto"/>
              <w:left w:val="single" w:sz="4" w:space="0" w:color="auto"/>
              <w:bottom w:val="single" w:sz="4" w:space="0" w:color="auto"/>
              <w:right w:val="single" w:sz="4" w:space="0" w:color="auto"/>
            </w:tcBorders>
          </w:tcPr>
          <w:p w14:paraId="721F020F" w14:textId="77777777" w:rsidR="001A7E73" w:rsidRPr="00662DB8" w:rsidRDefault="001A7E73" w:rsidP="005979E5">
            <w:pPr>
              <w:jc w:val="center"/>
              <w:rPr>
                <w:rFonts w:cs="Arial"/>
                <w:noProof/>
              </w:rPr>
            </w:pPr>
          </w:p>
        </w:tc>
      </w:tr>
    </w:tbl>
    <w:p w14:paraId="043CE424" w14:textId="77777777" w:rsidR="001A7E73" w:rsidRPr="00D411F6" w:rsidRDefault="001A7E73" w:rsidP="001A7E73">
      <w:pPr>
        <w:rPr>
          <w:rFonts w:cs="Arial"/>
          <w:b/>
          <w:bCs/>
          <w:sz w:val="16"/>
          <w:szCs w:val="16"/>
        </w:rPr>
      </w:pPr>
    </w:p>
    <w:p w14:paraId="2F08E74F" w14:textId="346560A3" w:rsidR="001A7E73" w:rsidRPr="00662DB8" w:rsidRDefault="001A7E73" w:rsidP="001A7E73">
      <w:pPr>
        <w:rPr>
          <w:rFonts w:cs="Arial"/>
          <w:b/>
          <w:bCs/>
        </w:rPr>
      </w:pPr>
      <w:r w:rsidRPr="00662DB8">
        <w:rPr>
          <w:rFonts w:cs="Arial"/>
          <w:b/>
          <w:bCs/>
        </w:rPr>
        <w:t>Cheques approve</w:t>
      </w:r>
      <w:r w:rsidR="000302EE">
        <w:rPr>
          <w:rFonts w:cs="Arial"/>
          <w:b/>
          <w:bCs/>
        </w:rPr>
        <w:t>d</w:t>
      </w:r>
      <w:r w:rsidRPr="00662DB8">
        <w:rPr>
          <w:rFonts w:cs="Arial"/>
          <w:b/>
          <w:bCs/>
        </w:rPr>
        <w:t>:</w:t>
      </w:r>
      <w:r>
        <w:rPr>
          <w:rFonts w:cs="Arial"/>
          <w:b/>
          <w:bCs/>
        </w:rPr>
        <w:t xml:space="preserve"> </w:t>
      </w:r>
    </w:p>
    <w:tbl>
      <w:tblPr>
        <w:tblStyle w:val="TableGrid"/>
        <w:tblW w:w="0" w:type="auto"/>
        <w:tblLayout w:type="fixed"/>
        <w:tblLook w:val="04A0" w:firstRow="1" w:lastRow="0" w:firstColumn="1" w:lastColumn="0" w:noHBand="0" w:noVBand="1"/>
      </w:tblPr>
      <w:tblGrid>
        <w:gridCol w:w="1567"/>
        <w:gridCol w:w="3856"/>
        <w:gridCol w:w="1185"/>
        <w:gridCol w:w="1671"/>
        <w:gridCol w:w="1288"/>
      </w:tblGrid>
      <w:tr w:rsidR="001A7E73" w:rsidRPr="00662DB8" w14:paraId="468EAB07" w14:textId="77777777" w:rsidTr="005979E5">
        <w:trPr>
          <w:trHeight w:val="277"/>
        </w:trPr>
        <w:tc>
          <w:tcPr>
            <w:tcW w:w="1567" w:type="dxa"/>
          </w:tcPr>
          <w:p w14:paraId="039E9E51" w14:textId="77777777" w:rsidR="001A7E73" w:rsidRPr="00662DB8" w:rsidRDefault="001A7E73" w:rsidP="005979E5">
            <w:pPr>
              <w:rPr>
                <w:b/>
                <w:bCs/>
              </w:rPr>
            </w:pPr>
          </w:p>
        </w:tc>
        <w:tc>
          <w:tcPr>
            <w:tcW w:w="3856" w:type="dxa"/>
          </w:tcPr>
          <w:p w14:paraId="772C2A04" w14:textId="77777777" w:rsidR="001A7E73" w:rsidRPr="00662DB8" w:rsidRDefault="001A7E73" w:rsidP="005979E5">
            <w:pPr>
              <w:jc w:val="center"/>
              <w:rPr>
                <w:b/>
                <w:bCs/>
              </w:rPr>
            </w:pPr>
            <w:r w:rsidRPr="00662DB8">
              <w:rPr>
                <w:b/>
                <w:bCs/>
              </w:rPr>
              <w:t>Detail</w:t>
            </w:r>
          </w:p>
        </w:tc>
        <w:tc>
          <w:tcPr>
            <w:tcW w:w="1185" w:type="dxa"/>
          </w:tcPr>
          <w:p w14:paraId="7454DC2D" w14:textId="77777777" w:rsidR="001A7E73" w:rsidRPr="00662DB8" w:rsidRDefault="001A7E73" w:rsidP="005979E5">
            <w:pPr>
              <w:jc w:val="center"/>
              <w:rPr>
                <w:b/>
                <w:bCs/>
              </w:rPr>
            </w:pPr>
            <w:r w:rsidRPr="00662DB8">
              <w:rPr>
                <w:b/>
                <w:bCs/>
              </w:rPr>
              <w:t>Amount</w:t>
            </w:r>
          </w:p>
        </w:tc>
        <w:tc>
          <w:tcPr>
            <w:tcW w:w="1671" w:type="dxa"/>
          </w:tcPr>
          <w:p w14:paraId="768FACF2" w14:textId="77777777" w:rsidR="001A7E73" w:rsidRPr="00662DB8" w:rsidRDefault="001A7E73" w:rsidP="005979E5">
            <w:pPr>
              <w:jc w:val="center"/>
              <w:rPr>
                <w:b/>
                <w:bCs/>
              </w:rPr>
            </w:pPr>
            <w:r w:rsidRPr="00662DB8">
              <w:rPr>
                <w:b/>
                <w:bCs/>
              </w:rPr>
              <w:t>Total</w:t>
            </w:r>
          </w:p>
        </w:tc>
        <w:tc>
          <w:tcPr>
            <w:tcW w:w="1288" w:type="dxa"/>
          </w:tcPr>
          <w:p w14:paraId="00EAB0D6" w14:textId="77777777" w:rsidR="001A7E73" w:rsidRPr="00662DB8" w:rsidRDefault="001A7E73" w:rsidP="005979E5">
            <w:pPr>
              <w:jc w:val="center"/>
              <w:rPr>
                <w:b/>
                <w:bCs/>
              </w:rPr>
            </w:pPr>
            <w:r w:rsidRPr="00662DB8">
              <w:rPr>
                <w:b/>
                <w:bCs/>
              </w:rPr>
              <w:t>VAT</w:t>
            </w:r>
          </w:p>
        </w:tc>
      </w:tr>
      <w:tr w:rsidR="001A7E73" w:rsidRPr="004C794D" w14:paraId="5C32DD2A" w14:textId="77777777" w:rsidTr="005979E5">
        <w:trPr>
          <w:trHeight w:val="555"/>
        </w:trPr>
        <w:tc>
          <w:tcPr>
            <w:tcW w:w="1567" w:type="dxa"/>
          </w:tcPr>
          <w:p w14:paraId="6A44089A" w14:textId="77777777" w:rsidR="001A7E73" w:rsidRPr="00603D14" w:rsidRDefault="001A7E73" w:rsidP="005979E5">
            <w:pPr>
              <w:jc w:val="center"/>
            </w:pPr>
            <w:r>
              <w:t>2100</w:t>
            </w:r>
          </w:p>
        </w:tc>
        <w:tc>
          <w:tcPr>
            <w:tcW w:w="3856" w:type="dxa"/>
          </w:tcPr>
          <w:p w14:paraId="4F0AF82D" w14:textId="77777777" w:rsidR="001A7E73" w:rsidRPr="00D114B9" w:rsidRDefault="001A7E73" w:rsidP="005979E5">
            <w:pPr>
              <w:jc w:val="center"/>
            </w:pPr>
            <w:r>
              <w:t>Clavering Village Hall</w:t>
            </w:r>
          </w:p>
        </w:tc>
        <w:tc>
          <w:tcPr>
            <w:tcW w:w="1185" w:type="dxa"/>
          </w:tcPr>
          <w:p w14:paraId="72DFB654" w14:textId="77777777" w:rsidR="001A7E73" w:rsidRPr="00D114B9" w:rsidRDefault="001A7E73" w:rsidP="005979E5">
            <w:pPr>
              <w:jc w:val="center"/>
            </w:pPr>
          </w:p>
        </w:tc>
        <w:tc>
          <w:tcPr>
            <w:tcW w:w="1671" w:type="dxa"/>
          </w:tcPr>
          <w:p w14:paraId="0B62A882" w14:textId="77777777" w:rsidR="001A7E73" w:rsidRPr="00603D14" w:rsidRDefault="001A7E73" w:rsidP="005979E5">
            <w:pPr>
              <w:jc w:val="center"/>
            </w:pPr>
            <w:r>
              <w:t>£25.00</w:t>
            </w:r>
          </w:p>
        </w:tc>
        <w:tc>
          <w:tcPr>
            <w:tcW w:w="1288" w:type="dxa"/>
          </w:tcPr>
          <w:p w14:paraId="62E73D98" w14:textId="77777777" w:rsidR="001A7E73" w:rsidRPr="00D114B9" w:rsidRDefault="001A7E73" w:rsidP="005979E5">
            <w:pPr>
              <w:jc w:val="center"/>
            </w:pPr>
          </w:p>
        </w:tc>
      </w:tr>
      <w:tr w:rsidR="001A7E73" w:rsidRPr="004C794D" w14:paraId="786B5B18" w14:textId="77777777" w:rsidTr="005979E5">
        <w:trPr>
          <w:trHeight w:val="277"/>
        </w:trPr>
        <w:tc>
          <w:tcPr>
            <w:tcW w:w="1567" w:type="dxa"/>
          </w:tcPr>
          <w:p w14:paraId="265B7225" w14:textId="77777777" w:rsidR="001A7E73" w:rsidRPr="00603D14" w:rsidRDefault="001A7E73" w:rsidP="005979E5">
            <w:pPr>
              <w:jc w:val="center"/>
            </w:pPr>
            <w:r>
              <w:t>2101</w:t>
            </w:r>
          </w:p>
        </w:tc>
        <w:tc>
          <w:tcPr>
            <w:tcW w:w="3856" w:type="dxa"/>
          </w:tcPr>
          <w:p w14:paraId="1D36BFC6" w14:textId="77777777" w:rsidR="001A7E73" w:rsidRPr="00D114B9" w:rsidRDefault="001A7E73" w:rsidP="005979E5">
            <w:pPr>
              <w:jc w:val="center"/>
            </w:pPr>
            <w:r>
              <w:t>Mrs Amanda Brown (Clerking)</w:t>
            </w:r>
          </w:p>
        </w:tc>
        <w:tc>
          <w:tcPr>
            <w:tcW w:w="1185" w:type="dxa"/>
          </w:tcPr>
          <w:p w14:paraId="5867C999" w14:textId="77777777" w:rsidR="001A7E73" w:rsidRPr="00D114B9" w:rsidRDefault="001A7E73" w:rsidP="005979E5">
            <w:pPr>
              <w:jc w:val="center"/>
            </w:pPr>
          </w:p>
        </w:tc>
        <w:tc>
          <w:tcPr>
            <w:tcW w:w="1671" w:type="dxa"/>
          </w:tcPr>
          <w:p w14:paraId="20ADD50A" w14:textId="77777777" w:rsidR="001A7E73" w:rsidRPr="00603D14" w:rsidRDefault="001A7E73" w:rsidP="005979E5">
            <w:pPr>
              <w:jc w:val="center"/>
            </w:pPr>
            <w:r w:rsidRPr="00603D14">
              <w:t>£3</w:t>
            </w:r>
            <w:r>
              <w:t>34.80</w:t>
            </w:r>
          </w:p>
        </w:tc>
        <w:tc>
          <w:tcPr>
            <w:tcW w:w="1288" w:type="dxa"/>
          </w:tcPr>
          <w:p w14:paraId="47D2AE09" w14:textId="77777777" w:rsidR="001A7E73" w:rsidRPr="00D114B9" w:rsidRDefault="001A7E73" w:rsidP="005979E5">
            <w:pPr>
              <w:jc w:val="center"/>
            </w:pPr>
          </w:p>
        </w:tc>
      </w:tr>
      <w:tr w:rsidR="001A7E73" w:rsidRPr="004C794D" w14:paraId="3DBB8677" w14:textId="77777777" w:rsidTr="005979E5">
        <w:trPr>
          <w:trHeight w:val="277"/>
        </w:trPr>
        <w:tc>
          <w:tcPr>
            <w:tcW w:w="1567" w:type="dxa"/>
          </w:tcPr>
          <w:p w14:paraId="4992A107" w14:textId="77777777" w:rsidR="001A7E73" w:rsidRPr="00603D14" w:rsidRDefault="001A7E73" w:rsidP="005979E5">
            <w:r>
              <w:t xml:space="preserve">       2102</w:t>
            </w:r>
          </w:p>
        </w:tc>
        <w:tc>
          <w:tcPr>
            <w:tcW w:w="3856" w:type="dxa"/>
          </w:tcPr>
          <w:p w14:paraId="19386662" w14:textId="77777777" w:rsidR="001A7E73" w:rsidRPr="00D114B9" w:rsidRDefault="001A7E73" w:rsidP="005979E5">
            <w:pPr>
              <w:jc w:val="center"/>
            </w:pPr>
            <w:r>
              <w:t xml:space="preserve">Croak Trees </w:t>
            </w:r>
          </w:p>
        </w:tc>
        <w:tc>
          <w:tcPr>
            <w:tcW w:w="1185" w:type="dxa"/>
          </w:tcPr>
          <w:p w14:paraId="23BC731A" w14:textId="77777777" w:rsidR="001A7E73" w:rsidRDefault="001A7E73" w:rsidP="005979E5">
            <w:pPr>
              <w:jc w:val="center"/>
            </w:pPr>
            <w:r>
              <w:t xml:space="preserve"> </w:t>
            </w:r>
          </w:p>
        </w:tc>
        <w:tc>
          <w:tcPr>
            <w:tcW w:w="1671" w:type="dxa"/>
          </w:tcPr>
          <w:p w14:paraId="0F987A73" w14:textId="77777777" w:rsidR="001A7E73" w:rsidRPr="00EF52CD" w:rsidRDefault="001A7E73" w:rsidP="005979E5">
            <w:pPr>
              <w:jc w:val="center"/>
            </w:pPr>
            <w:r w:rsidRPr="00EF52CD">
              <w:t>£1,300.00</w:t>
            </w:r>
          </w:p>
        </w:tc>
        <w:tc>
          <w:tcPr>
            <w:tcW w:w="1288" w:type="dxa"/>
          </w:tcPr>
          <w:p w14:paraId="679E449F" w14:textId="77777777" w:rsidR="001A7E73" w:rsidRPr="00D114B9" w:rsidRDefault="001A7E73" w:rsidP="005979E5">
            <w:pPr>
              <w:jc w:val="center"/>
            </w:pPr>
          </w:p>
        </w:tc>
      </w:tr>
      <w:tr w:rsidR="001A7E73" w:rsidRPr="004C794D" w14:paraId="64D47518" w14:textId="77777777" w:rsidTr="005979E5">
        <w:trPr>
          <w:trHeight w:val="833"/>
        </w:trPr>
        <w:tc>
          <w:tcPr>
            <w:tcW w:w="1567" w:type="dxa"/>
          </w:tcPr>
          <w:p w14:paraId="5E2262FD" w14:textId="77777777" w:rsidR="001A7E73" w:rsidRPr="00D114B9" w:rsidRDefault="001A7E73" w:rsidP="005979E5">
            <w:pPr>
              <w:rPr>
                <w:b/>
                <w:bCs/>
              </w:rPr>
            </w:pPr>
            <w:r w:rsidRPr="00662DB8">
              <w:rPr>
                <w:b/>
                <w:bCs/>
              </w:rPr>
              <w:t>Total of cheques to be paid</w:t>
            </w:r>
          </w:p>
        </w:tc>
        <w:tc>
          <w:tcPr>
            <w:tcW w:w="3856" w:type="dxa"/>
          </w:tcPr>
          <w:p w14:paraId="683C62FE" w14:textId="77777777" w:rsidR="001A7E73" w:rsidRPr="00D114B9" w:rsidRDefault="001A7E73" w:rsidP="005979E5">
            <w:pPr>
              <w:jc w:val="center"/>
            </w:pPr>
          </w:p>
        </w:tc>
        <w:tc>
          <w:tcPr>
            <w:tcW w:w="1185" w:type="dxa"/>
          </w:tcPr>
          <w:p w14:paraId="6FAE975E" w14:textId="77777777" w:rsidR="001A7E73" w:rsidRDefault="001A7E73" w:rsidP="005979E5">
            <w:pPr>
              <w:jc w:val="center"/>
            </w:pPr>
            <w:r>
              <w:t xml:space="preserve"> </w:t>
            </w:r>
          </w:p>
        </w:tc>
        <w:tc>
          <w:tcPr>
            <w:tcW w:w="1671" w:type="dxa"/>
          </w:tcPr>
          <w:p w14:paraId="17F1DCF9" w14:textId="77777777" w:rsidR="001A7E73" w:rsidRDefault="001A7E73" w:rsidP="005979E5">
            <w:pPr>
              <w:jc w:val="center"/>
              <w:rPr>
                <w:b/>
                <w:bCs/>
              </w:rPr>
            </w:pPr>
          </w:p>
          <w:p w14:paraId="34B6FE9F" w14:textId="77777777" w:rsidR="001A7E73" w:rsidRDefault="001A7E73" w:rsidP="005979E5">
            <w:pPr>
              <w:jc w:val="center"/>
              <w:rPr>
                <w:b/>
                <w:bCs/>
              </w:rPr>
            </w:pPr>
            <w:r>
              <w:rPr>
                <w:b/>
                <w:bCs/>
              </w:rPr>
              <w:t>£1,659.80</w:t>
            </w:r>
          </w:p>
        </w:tc>
        <w:tc>
          <w:tcPr>
            <w:tcW w:w="1288" w:type="dxa"/>
          </w:tcPr>
          <w:p w14:paraId="6B52DC25" w14:textId="77777777" w:rsidR="001A7E73" w:rsidRPr="00D114B9" w:rsidRDefault="001A7E73" w:rsidP="005979E5">
            <w:pPr>
              <w:jc w:val="center"/>
            </w:pPr>
          </w:p>
        </w:tc>
      </w:tr>
    </w:tbl>
    <w:p w14:paraId="6B67B5CD" w14:textId="77777777" w:rsidR="001B2976" w:rsidRPr="00D411F6" w:rsidRDefault="001B2976" w:rsidP="00FB2262">
      <w:pPr>
        <w:rPr>
          <w:sz w:val="16"/>
          <w:szCs w:val="16"/>
        </w:rPr>
      </w:pPr>
    </w:p>
    <w:p w14:paraId="1BC83E9A" w14:textId="18456E3C" w:rsidR="004445C0" w:rsidRDefault="000302EE" w:rsidP="00F703DA">
      <w:pPr>
        <w:pStyle w:val="NoSpacing"/>
        <w:rPr>
          <w:b/>
          <w:bCs/>
        </w:rPr>
      </w:pPr>
      <w:r w:rsidRPr="00F703DA">
        <w:rPr>
          <w:b/>
          <w:bCs/>
        </w:rPr>
        <w:t>8.  Items for Next Agenda</w:t>
      </w:r>
    </w:p>
    <w:p w14:paraId="6D27CA30" w14:textId="0C8FC9EE" w:rsidR="00F703DA" w:rsidRDefault="000A6715" w:rsidP="00F703DA">
      <w:pPr>
        <w:pStyle w:val="NoSpacing"/>
      </w:pPr>
      <w:r w:rsidRPr="000A6715">
        <w:t>A letter has been received from Pelham Structures</w:t>
      </w:r>
      <w:r w:rsidR="006F3221">
        <w:t xml:space="preserve"> tendering for </w:t>
      </w:r>
      <w:r w:rsidR="00145A5F">
        <w:t xml:space="preserve">an electricity supply for the new development.  This will mean </w:t>
      </w:r>
      <w:r w:rsidR="00E0599C">
        <w:t>crossing the allotments.  Pelham Structures are now aware that the allotments belong to the PC</w:t>
      </w:r>
      <w:r w:rsidR="00FA2713">
        <w:t>.  This will be a legal matter as wayleaves and permissions will have to be given</w:t>
      </w:r>
      <w:r w:rsidR="009E5FBD">
        <w:t xml:space="preserve"> for the engineers to </w:t>
      </w:r>
      <w:r w:rsidR="00977BFD">
        <w:t>supply the electricity cables.</w:t>
      </w:r>
    </w:p>
    <w:p w14:paraId="66DE5AEA" w14:textId="7F344983" w:rsidR="00490A4F" w:rsidRDefault="00490A4F" w:rsidP="00F703DA">
      <w:pPr>
        <w:pStyle w:val="NoSpacing"/>
      </w:pPr>
      <w:r>
        <w:t>Apologies from Cllr Stanford for the next meeting.</w:t>
      </w:r>
    </w:p>
    <w:p w14:paraId="5063544C" w14:textId="77777777" w:rsidR="009B7C20" w:rsidRPr="00F1030B" w:rsidRDefault="009B7C20" w:rsidP="00F703DA">
      <w:pPr>
        <w:pStyle w:val="NoSpacing"/>
        <w:rPr>
          <w:sz w:val="16"/>
          <w:szCs w:val="16"/>
        </w:rPr>
      </w:pPr>
    </w:p>
    <w:p w14:paraId="0450BA5B" w14:textId="64011B49" w:rsidR="007B50B2" w:rsidRDefault="009D72B1" w:rsidP="007B50B2">
      <w:pPr>
        <w:pStyle w:val="NoSpacing"/>
      </w:pPr>
      <w:r>
        <w:rPr>
          <w:rFonts w:cs="Arial"/>
          <w:b/>
        </w:rPr>
        <w:t xml:space="preserve">9.  </w:t>
      </w:r>
      <w:r w:rsidR="00BC2AE3" w:rsidRPr="00FA2F36">
        <w:rPr>
          <w:rFonts w:cs="Arial"/>
          <w:b/>
        </w:rPr>
        <w:t xml:space="preserve">Previous, Ongoing Dispute - </w:t>
      </w:r>
      <w:r w:rsidR="00BC2AE3" w:rsidRPr="00FA2F36">
        <w:rPr>
          <w:rFonts w:cs="Arial"/>
          <w:bCs/>
        </w:rPr>
        <w:t>Under the Public Bodies (Admission to Meetings) Act 1960 and in accordance with 3d pursuant to Standing Order 11, it is resolved that the Public are excluded from any discussion on this item as it concerns a previous, ongoing legal dispute</w:t>
      </w:r>
      <w:r w:rsidR="00BC2AE3" w:rsidRPr="002616A7">
        <w:rPr>
          <w:rFonts w:cs="Arial"/>
          <w:bCs/>
          <w:color w:val="7030A0"/>
        </w:rPr>
        <w:t xml:space="preserve">. </w:t>
      </w:r>
      <w:r w:rsidR="00372685">
        <w:rPr>
          <w:rFonts w:cs="Arial"/>
          <w:bCs/>
          <w:color w:val="7030A0"/>
        </w:rPr>
        <w:t xml:space="preserve"> </w:t>
      </w:r>
      <w:bookmarkStart w:id="1" w:name="_Hlk131261435"/>
      <w:r w:rsidR="00372685" w:rsidRPr="00A97171">
        <w:rPr>
          <w:rFonts w:cs="Arial"/>
          <w:b/>
        </w:rPr>
        <w:t xml:space="preserve">P: </w:t>
      </w:r>
      <w:r w:rsidR="00372685" w:rsidRPr="00372685">
        <w:rPr>
          <w:rFonts w:cs="Arial"/>
          <w:bCs/>
        </w:rPr>
        <w:t xml:space="preserve">Cllr Stanford </w:t>
      </w:r>
      <w:r w:rsidR="00372685" w:rsidRPr="00A97171">
        <w:rPr>
          <w:rFonts w:cs="Arial"/>
          <w:b/>
        </w:rPr>
        <w:t>S:</w:t>
      </w:r>
      <w:r w:rsidR="00372685" w:rsidRPr="00372685">
        <w:rPr>
          <w:rFonts w:cs="Arial"/>
          <w:bCs/>
        </w:rPr>
        <w:t xml:space="preserve"> Cllr Clayton</w:t>
      </w:r>
      <w:r w:rsidR="007B50B2">
        <w:rPr>
          <w:rFonts w:cs="Arial"/>
          <w:bCs/>
        </w:rPr>
        <w:t xml:space="preserve">.   </w:t>
      </w:r>
      <w:bookmarkEnd w:id="1"/>
      <w:r w:rsidR="007B50B2">
        <w:t xml:space="preserve">A named vote was requested by Cllr </w:t>
      </w:r>
      <w:r w:rsidR="00746F62">
        <w:t>Gill</w:t>
      </w:r>
      <w:r w:rsidR="007B50B2">
        <w:t xml:space="preserve"> on this item</w:t>
      </w:r>
      <w:r>
        <w:t>:</w:t>
      </w:r>
    </w:p>
    <w:p w14:paraId="45BC98D9" w14:textId="1BE8E2AE" w:rsidR="00BC2AE3" w:rsidRDefault="001D7614" w:rsidP="009D72B1">
      <w:pPr>
        <w:spacing w:after="0" w:line="240" w:lineRule="auto"/>
        <w:rPr>
          <w:rFonts w:cs="Arial"/>
          <w:bCs/>
        </w:rPr>
      </w:pPr>
      <w:r w:rsidRPr="009D72B1">
        <w:rPr>
          <w:rFonts w:cs="Arial"/>
          <w:b/>
        </w:rPr>
        <w:lastRenderedPageBreak/>
        <w:t>In Fav:</w:t>
      </w:r>
      <w:r w:rsidR="00E550F0" w:rsidRPr="009D72B1">
        <w:rPr>
          <w:rFonts w:cs="Arial"/>
          <w:b/>
        </w:rPr>
        <w:t xml:space="preserve">  </w:t>
      </w:r>
      <w:r w:rsidR="00E550F0" w:rsidRPr="009D72B1">
        <w:rPr>
          <w:rFonts w:cs="Arial"/>
          <w:bCs/>
        </w:rPr>
        <w:t>Cllr Gill,</w:t>
      </w:r>
      <w:r w:rsidR="00E550F0" w:rsidRPr="009D72B1">
        <w:rPr>
          <w:rFonts w:cs="Arial"/>
          <w:b/>
        </w:rPr>
        <w:t xml:space="preserve"> </w:t>
      </w:r>
      <w:r w:rsidR="00E550F0" w:rsidRPr="009D72B1">
        <w:rPr>
          <w:rFonts w:cs="Arial"/>
          <w:bCs/>
        </w:rPr>
        <w:t>Cllr C</w:t>
      </w:r>
      <w:r w:rsidR="00CF4474" w:rsidRPr="009D72B1">
        <w:rPr>
          <w:rFonts w:cs="Arial"/>
          <w:bCs/>
        </w:rPr>
        <w:t>layton, Cllr Stanford, Cllr Ryan, Cllr Barrow</w:t>
      </w:r>
      <w:r w:rsidR="007B50B2" w:rsidRPr="009D72B1">
        <w:rPr>
          <w:rFonts w:cs="Arial"/>
          <w:bCs/>
        </w:rPr>
        <w:t>.   Against:  Cllr Couchman</w:t>
      </w:r>
    </w:p>
    <w:p w14:paraId="1EAA1165" w14:textId="77777777" w:rsidR="009D72B1" w:rsidRPr="00F1030B" w:rsidRDefault="009D72B1" w:rsidP="009D72B1">
      <w:pPr>
        <w:spacing w:after="0" w:line="240" w:lineRule="auto"/>
        <w:rPr>
          <w:rFonts w:cs="Arial"/>
          <w:bCs/>
          <w:sz w:val="16"/>
          <w:szCs w:val="16"/>
        </w:rPr>
      </w:pPr>
    </w:p>
    <w:p w14:paraId="6675C0E3" w14:textId="7DFC4D0F" w:rsidR="009D72B1" w:rsidRDefault="00794CAC" w:rsidP="009D72B1">
      <w:pPr>
        <w:spacing w:after="0" w:line="240" w:lineRule="auto"/>
        <w:rPr>
          <w:rFonts w:cs="Arial"/>
          <w:bCs/>
        </w:rPr>
      </w:pPr>
      <w:r>
        <w:rPr>
          <w:rFonts w:cs="Arial"/>
          <w:bCs/>
        </w:rPr>
        <w:t xml:space="preserve">It was requested that the </w:t>
      </w:r>
      <w:r w:rsidR="008B3512">
        <w:rPr>
          <w:rFonts w:cs="Arial"/>
          <w:bCs/>
        </w:rPr>
        <w:t>Dispute committee</w:t>
      </w:r>
      <w:r w:rsidR="00746F62">
        <w:rPr>
          <w:rFonts w:cs="Arial"/>
          <w:bCs/>
        </w:rPr>
        <w:t>’</w:t>
      </w:r>
      <w:r w:rsidR="008B3512">
        <w:rPr>
          <w:rFonts w:cs="Arial"/>
          <w:bCs/>
        </w:rPr>
        <w:t xml:space="preserve">s report was read to the Council following </w:t>
      </w:r>
      <w:r w:rsidR="00BA2201">
        <w:rPr>
          <w:rFonts w:cs="Arial"/>
          <w:bCs/>
        </w:rPr>
        <w:t xml:space="preserve">the resolution </w:t>
      </w:r>
      <w:r w:rsidR="00C21761">
        <w:rPr>
          <w:rFonts w:cs="Arial"/>
          <w:bCs/>
        </w:rPr>
        <w:t>achieved regarding</w:t>
      </w:r>
      <w:r w:rsidR="00231762">
        <w:rPr>
          <w:rFonts w:cs="Arial"/>
          <w:bCs/>
        </w:rPr>
        <w:t xml:space="preserve"> matters that had arisen subsequent to</w:t>
      </w:r>
      <w:r w:rsidR="00C21761">
        <w:rPr>
          <w:rFonts w:cs="Arial"/>
          <w:bCs/>
        </w:rPr>
        <w:t xml:space="preserve"> the Trespass Act </w:t>
      </w:r>
      <w:r w:rsidR="00FC512A">
        <w:rPr>
          <w:rFonts w:cs="Arial"/>
          <w:bCs/>
        </w:rPr>
        <w:t>and</w:t>
      </w:r>
      <w:r w:rsidR="00C21761">
        <w:rPr>
          <w:rFonts w:cs="Arial"/>
          <w:bCs/>
        </w:rPr>
        <w:t xml:space="preserve"> Starlings Green</w:t>
      </w:r>
      <w:r w:rsidR="00FC512A">
        <w:rPr>
          <w:rFonts w:cs="Arial"/>
          <w:bCs/>
        </w:rPr>
        <w:t>.</w:t>
      </w:r>
    </w:p>
    <w:p w14:paraId="77B8C8DA" w14:textId="77777777" w:rsidR="00FC512A" w:rsidRPr="00F1030B" w:rsidRDefault="00FC512A" w:rsidP="009D72B1">
      <w:pPr>
        <w:spacing w:after="0" w:line="240" w:lineRule="auto"/>
        <w:rPr>
          <w:rFonts w:cs="Arial"/>
          <w:bCs/>
          <w:sz w:val="16"/>
          <w:szCs w:val="16"/>
        </w:rPr>
      </w:pPr>
    </w:p>
    <w:p w14:paraId="6409364A" w14:textId="3867D24D" w:rsidR="00FC512A" w:rsidRDefault="00FC512A" w:rsidP="009D72B1">
      <w:pPr>
        <w:spacing w:after="0" w:line="240" w:lineRule="auto"/>
        <w:rPr>
          <w:rFonts w:cs="Arial"/>
          <w:bCs/>
        </w:rPr>
      </w:pPr>
      <w:r>
        <w:rPr>
          <w:rFonts w:cs="Arial"/>
          <w:bCs/>
        </w:rPr>
        <w:t>Cllr Gill read the report to the Councillors present.</w:t>
      </w:r>
    </w:p>
    <w:p w14:paraId="61DF93D4" w14:textId="77777777" w:rsidR="00162E65" w:rsidRPr="00F1030B" w:rsidRDefault="00162E65" w:rsidP="009D72B1">
      <w:pPr>
        <w:spacing w:after="0" w:line="240" w:lineRule="auto"/>
        <w:rPr>
          <w:rFonts w:cs="Arial"/>
          <w:bCs/>
          <w:sz w:val="16"/>
          <w:szCs w:val="16"/>
        </w:rPr>
      </w:pPr>
    </w:p>
    <w:p w14:paraId="57C9EAC6" w14:textId="157E6667" w:rsidR="00BE6263" w:rsidRDefault="00BE6263" w:rsidP="009D72B1">
      <w:pPr>
        <w:spacing w:after="0" w:line="240" w:lineRule="auto"/>
        <w:rPr>
          <w:rFonts w:cs="Arial"/>
          <w:bCs/>
        </w:rPr>
      </w:pPr>
      <w:r>
        <w:rPr>
          <w:rFonts w:cs="Arial"/>
          <w:bCs/>
        </w:rPr>
        <w:t>A</w:t>
      </w:r>
      <w:r w:rsidR="00162E65">
        <w:rPr>
          <w:rFonts w:cs="Arial"/>
          <w:bCs/>
        </w:rPr>
        <w:t xml:space="preserve"> request</w:t>
      </w:r>
      <w:r w:rsidR="007937B2">
        <w:rPr>
          <w:rFonts w:cs="Arial"/>
          <w:bCs/>
        </w:rPr>
        <w:t xml:space="preserve"> for</w:t>
      </w:r>
      <w:r w:rsidR="00162E65">
        <w:rPr>
          <w:rFonts w:cs="Arial"/>
          <w:bCs/>
        </w:rPr>
        <w:t xml:space="preserve"> an inquest</w:t>
      </w:r>
      <w:r w:rsidR="005C6D2D">
        <w:rPr>
          <w:rFonts w:cs="Arial"/>
          <w:bCs/>
        </w:rPr>
        <w:t xml:space="preserve"> to be </w:t>
      </w:r>
      <w:r w:rsidR="00244707">
        <w:rPr>
          <w:rFonts w:cs="Arial"/>
          <w:bCs/>
        </w:rPr>
        <w:t>held by the incoming Council after the</w:t>
      </w:r>
      <w:r w:rsidR="00D1730B">
        <w:rPr>
          <w:rFonts w:cs="Arial"/>
          <w:bCs/>
        </w:rPr>
        <w:t xml:space="preserve"> May</w:t>
      </w:r>
      <w:r w:rsidR="00244707">
        <w:rPr>
          <w:rFonts w:cs="Arial"/>
          <w:bCs/>
        </w:rPr>
        <w:t xml:space="preserve"> elections</w:t>
      </w:r>
      <w:r w:rsidR="00402D37">
        <w:rPr>
          <w:rFonts w:cs="Arial"/>
          <w:bCs/>
        </w:rPr>
        <w:t xml:space="preserve"> to include</w:t>
      </w:r>
      <w:r w:rsidR="004156EC">
        <w:rPr>
          <w:rFonts w:cs="Arial"/>
          <w:bCs/>
        </w:rPr>
        <w:t xml:space="preserve"> a</w:t>
      </w:r>
      <w:r w:rsidR="00241FC0">
        <w:rPr>
          <w:rFonts w:cs="Arial"/>
          <w:bCs/>
        </w:rPr>
        <w:t xml:space="preserve"> response to a letter which was written on 1</w:t>
      </w:r>
      <w:r w:rsidR="00241FC0" w:rsidRPr="00241FC0">
        <w:rPr>
          <w:rFonts w:cs="Arial"/>
          <w:bCs/>
          <w:vertAlign w:val="superscript"/>
        </w:rPr>
        <w:t>st</w:t>
      </w:r>
      <w:r w:rsidR="00241FC0">
        <w:rPr>
          <w:rFonts w:cs="Arial"/>
          <w:bCs/>
        </w:rPr>
        <w:t xml:space="preserve"> December 2022</w:t>
      </w:r>
      <w:r w:rsidR="00C50A8C">
        <w:rPr>
          <w:rFonts w:cs="Arial"/>
          <w:bCs/>
        </w:rPr>
        <w:t xml:space="preserve"> and </w:t>
      </w:r>
      <w:r w:rsidR="000E4673">
        <w:rPr>
          <w:rFonts w:cs="Arial"/>
          <w:bCs/>
        </w:rPr>
        <w:t xml:space="preserve">make sure </w:t>
      </w:r>
      <w:r w:rsidR="00774A99">
        <w:rPr>
          <w:rFonts w:cs="Arial"/>
          <w:bCs/>
        </w:rPr>
        <w:t>a dispute of this nature would not happen again</w:t>
      </w:r>
      <w:r w:rsidR="007937B2">
        <w:rPr>
          <w:rFonts w:cs="Arial"/>
          <w:bCs/>
        </w:rPr>
        <w:t xml:space="preserve"> was discussed</w:t>
      </w:r>
      <w:r w:rsidR="005C3E73">
        <w:rPr>
          <w:rFonts w:cs="Arial"/>
          <w:bCs/>
        </w:rPr>
        <w:t xml:space="preserve">.  </w:t>
      </w:r>
      <w:r w:rsidR="00114472">
        <w:rPr>
          <w:rFonts w:cs="Arial"/>
          <w:bCs/>
        </w:rPr>
        <w:t>Th</w:t>
      </w:r>
      <w:r w:rsidR="00770B67">
        <w:rPr>
          <w:rFonts w:cs="Arial"/>
          <w:bCs/>
        </w:rPr>
        <w:t>e</w:t>
      </w:r>
      <w:r w:rsidR="00317296">
        <w:rPr>
          <w:rFonts w:cs="Arial"/>
          <w:bCs/>
        </w:rPr>
        <w:t xml:space="preserve"> request</w:t>
      </w:r>
      <w:r w:rsidR="00114472">
        <w:rPr>
          <w:rFonts w:cs="Arial"/>
          <w:bCs/>
        </w:rPr>
        <w:t xml:space="preserve"> was </w:t>
      </w:r>
      <w:r w:rsidR="003D7EF5">
        <w:rPr>
          <w:rFonts w:cs="Arial"/>
          <w:bCs/>
        </w:rPr>
        <w:t>not</w:t>
      </w:r>
      <w:r w:rsidR="00823433">
        <w:rPr>
          <w:rFonts w:cs="Arial"/>
          <w:bCs/>
        </w:rPr>
        <w:t xml:space="preserve"> fully</w:t>
      </w:r>
      <w:r w:rsidR="003D7EF5">
        <w:rPr>
          <w:rFonts w:cs="Arial"/>
          <w:bCs/>
        </w:rPr>
        <w:t xml:space="preserve"> supported</w:t>
      </w:r>
      <w:r w:rsidR="00AE3EA7">
        <w:rPr>
          <w:rFonts w:cs="Arial"/>
          <w:bCs/>
        </w:rPr>
        <w:t xml:space="preserve"> </w:t>
      </w:r>
      <w:r w:rsidR="003D7EF5">
        <w:rPr>
          <w:rFonts w:cs="Arial"/>
          <w:bCs/>
        </w:rPr>
        <w:t>but could be</w:t>
      </w:r>
      <w:r w:rsidR="006C6B42">
        <w:rPr>
          <w:rFonts w:cs="Arial"/>
          <w:bCs/>
        </w:rPr>
        <w:t xml:space="preserve"> put to the council at th</w:t>
      </w:r>
      <w:r w:rsidR="009A4542">
        <w:rPr>
          <w:rFonts w:cs="Arial"/>
          <w:bCs/>
        </w:rPr>
        <w:t>e</w:t>
      </w:r>
      <w:r w:rsidR="006C6B42">
        <w:rPr>
          <w:rFonts w:cs="Arial"/>
          <w:bCs/>
        </w:rPr>
        <w:t xml:space="preserve"> time</w:t>
      </w:r>
      <w:r w:rsidR="009A4542">
        <w:rPr>
          <w:rFonts w:cs="Arial"/>
          <w:bCs/>
        </w:rPr>
        <w:t xml:space="preserve"> after the elections</w:t>
      </w:r>
      <w:r w:rsidR="006C6B42">
        <w:rPr>
          <w:rFonts w:cs="Arial"/>
          <w:bCs/>
        </w:rPr>
        <w:t>.</w:t>
      </w:r>
      <w:r w:rsidR="003D7EF5">
        <w:rPr>
          <w:rFonts w:cs="Arial"/>
          <w:bCs/>
        </w:rPr>
        <w:t xml:space="preserve"> </w:t>
      </w:r>
      <w:r w:rsidR="00AE3EA7">
        <w:rPr>
          <w:rFonts w:cs="Arial"/>
          <w:bCs/>
        </w:rPr>
        <w:t xml:space="preserve"> </w:t>
      </w:r>
    </w:p>
    <w:p w14:paraId="5F6E992F" w14:textId="77777777" w:rsidR="00BE6263" w:rsidRPr="00F1030B" w:rsidRDefault="00BE6263" w:rsidP="009D72B1">
      <w:pPr>
        <w:spacing w:after="0" w:line="240" w:lineRule="auto"/>
        <w:rPr>
          <w:rFonts w:cs="Arial"/>
          <w:bCs/>
          <w:sz w:val="16"/>
          <w:szCs w:val="16"/>
        </w:rPr>
      </w:pPr>
    </w:p>
    <w:p w14:paraId="333B2271" w14:textId="25F002E2" w:rsidR="00162E65" w:rsidRDefault="00AE3EA7" w:rsidP="009D72B1">
      <w:pPr>
        <w:spacing w:after="0" w:line="240" w:lineRule="auto"/>
        <w:rPr>
          <w:rFonts w:cs="Arial"/>
          <w:bCs/>
        </w:rPr>
      </w:pPr>
      <w:r>
        <w:rPr>
          <w:rFonts w:cs="Arial"/>
          <w:bCs/>
        </w:rPr>
        <w:t xml:space="preserve">It was noted that the ICO </w:t>
      </w:r>
      <w:r w:rsidR="007016CD">
        <w:rPr>
          <w:rFonts w:cs="Arial"/>
          <w:bCs/>
        </w:rPr>
        <w:t xml:space="preserve">had </w:t>
      </w:r>
      <w:r w:rsidR="00746F62">
        <w:rPr>
          <w:rFonts w:cs="Arial"/>
          <w:bCs/>
        </w:rPr>
        <w:t xml:space="preserve">stated that correspondence from the Insurer’s barrister was not </w:t>
      </w:r>
      <w:r w:rsidR="008D121B">
        <w:rPr>
          <w:rFonts w:cs="Arial"/>
          <w:bCs/>
        </w:rPr>
        <w:t>a public document</w:t>
      </w:r>
      <w:r w:rsidR="007016CD">
        <w:rPr>
          <w:rFonts w:cs="Arial"/>
          <w:bCs/>
        </w:rPr>
        <w:t>.</w:t>
      </w:r>
      <w:r w:rsidR="008D121B">
        <w:rPr>
          <w:rFonts w:cs="Arial"/>
          <w:bCs/>
        </w:rPr>
        <w:t xml:space="preserve"> </w:t>
      </w:r>
      <w:r w:rsidR="00746F62">
        <w:rPr>
          <w:rFonts w:cs="Arial"/>
          <w:bCs/>
        </w:rPr>
        <w:t>Co</w:t>
      </w:r>
      <w:r w:rsidR="00FA6BF7">
        <w:rPr>
          <w:rFonts w:cs="Arial"/>
          <w:bCs/>
        </w:rPr>
        <w:t xml:space="preserve">uncillors were </w:t>
      </w:r>
      <w:r w:rsidR="002C77E3">
        <w:rPr>
          <w:rFonts w:cs="Arial"/>
          <w:bCs/>
        </w:rPr>
        <w:t xml:space="preserve">offered to read the barristers letter </w:t>
      </w:r>
      <w:r w:rsidR="008A3387">
        <w:rPr>
          <w:rFonts w:cs="Arial"/>
          <w:bCs/>
        </w:rPr>
        <w:t>but as it was not a public document would not be given a copy.</w:t>
      </w:r>
      <w:r w:rsidR="002C77E3">
        <w:rPr>
          <w:rFonts w:cs="Arial"/>
          <w:bCs/>
        </w:rPr>
        <w:t xml:space="preserve"> </w:t>
      </w:r>
      <w:r w:rsidR="002B1197">
        <w:rPr>
          <w:rFonts w:cs="Arial"/>
          <w:bCs/>
        </w:rPr>
        <w:t xml:space="preserve">  It was also noted that legal advice on the matter should have been taken </w:t>
      </w:r>
      <w:r w:rsidR="0065603C">
        <w:rPr>
          <w:rFonts w:cs="Arial"/>
          <w:bCs/>
        </w:rPr>
        <w:t xml:space="preserve">at the </w:t>
      </w:r>
      <w:r w:rsidR="008D121B">
        <w:rPr>
          <w:rFonts w:cs="Arial"/>
          <w:bCs/>
        </w:rPr>
        <w:t xml:space="preserve">immediate </w:t>
      </w:r>
      <w:r w:rsidR="0065603C">
        <w:rPr>
          <w:rFonts w:cs="Arial"/>
          <w:bCs/>
        </w:rPr>
        <w:t>start of the dispute</w:t>
      </w:r>
      <w:r w:rsidR="0047054D">
        <w:rPr>
          <w:rFonts w:cs="Arial"/>
          <w:bCs/>
        </w:rPr>
        <w:t>.  Trespass on the village green was upheld</w:t>
      </w:r>
      <w:r w:rsidR="004D5901">
        <w:rPr>
          <w:rFonts w:cs="Arial"/>
          <w:bCs/>
        </w:rPr>
        <w:t>.</w:t>
      </w:r>
    </w:p>
    <w:p w14:paraId="3941C47F" w14:textId="77777777" w:rsidR="004D5901" w:rsidRPr="00F1030B" w:rsidRDefault="004D5901" w:rsidP="009D72B1">
      <w:pPr>
        <w:spacing w:after="0" w:line="240" w:lineRule="auto"/>
        <w:rPr>
          <w:rFonts w:cs="Arial"/>
          <w:bCs/>
          <w:sz w:val="16"/>
          <w:szCs w:val="16"/>
        </w:rPr>
      </w:pPr>
    </w:p>
    <w:p w14:paraId="4EEDD217" w14:textId="38BEBC35" w:rsidR="000E237D" w:rsidRDefault="000E237D" w:rsidP="00840967">
      <w:pPr>
        <w:pStyle w:val="ListParagraph"/>
        <w:spacing w:after="0" w:line="240" w:lineRule="auto"/>
        <w:ind w:left="0"/>
        <w:rPr>
          <w:rFonts w:cs="Arial"/>
          <w:bCs/>
        </w:rPr>
      </w:pPr>
      <w:r>
        <w:rPr>
          <w:rFonts w:cs="Arial"/>
          <w:bCs/>
        </w:rPr>
        <w:t xml:space="preserve">The Councillors wanted to move on from the </w:t>
      </w:r>
      <w:r w:rsidR="007F04F3">
        <w:rPr>
          <w:rFonts w:cs="Arial"/>
          <w:bCs/>
        </w:rPr>
        <w:t>experience</w:t>
      </w:r>
      <w:r w:rsidR="005E26B8">
        <w:rPr>
          <w:rFonts w:cs="Arial"/>
          <w:bCs/>
        </w:rPr>
        <w:t>,</w:t>
      </w:r>
      <w:r w:rsidR="000C56BA">
        <w:rPr>
          <w:rFonts w:cs="Arial"/>
          <w:bCs/>
        </w:rPr>
        <w:t xml:space="preserve"> although the outcome was not perfect and misinformation was</w:t>
      </w:r>
      <w:r w:rsidR="002A2B2B">
        <w:rPr>
          <w:rFonts w:cs="Arial"/>
          <w:bCs/>
        </w:rPr>
        <w:t xml:space="preserve"> being</w:t>
      </w:r>
      <w:r w:rsidR="000C56BA">
        <w:rPr>
          <w:rFonts w:cs="Arial"/>
          <w:bCs/>
        </w:rPr>
        <w:t xml:space="preserve"> perpetua</w:t>
      </w:r>
      <w:r w:rsidR="002A2B2B">
        <w:rPr>
          <w:rFonts w:cs="Arial"/>
          <w:bCs/>
        </w:rPr>
        <w:t>ted</w:t>
      </w:r>
      <w:r w:rsidR="005E26B8">
        <w:rPr>
          <w:rFonts w:cs="Arial"/>
          <w:bCs/>
        </w:rPr>
        <w:t>, the trespass should not have oc</w:t>
      </w:r>
      <w:r w:rsidR="00C41E8B">
        <w:rPr>
          <w:rFonts w:cs="Arial"/>
          <w:bCs/>
        </w:rPr>
        <w:t>curred.</w:t>
      </w:r>
      <w:r w:rsidR="00C82C97">
        <w:rPr>
          <w:rFonts w:cs="Arial"/>
          <w:bCs/>
        </w:rPr>
        <w:t xml:space="preserve">  It was noted once again that the </w:t>
      </w:r>
      <w:r w:rsidR="009245CC">
        <w:rPr>
          <w:rFonts w:cs="Arial"/>
          <w:bCs/>
        </w:rPr>
        <w:t>money received from the insurance company was already in the accounts.</w:t>
      </w:r>
    </w:p>
    <w:p w14:paraId="1FA4B43B" w14:textId="77777777" w:rsidR="007751CB" w:rsidRPr="00F1030B" w:rsidRDefault="007751CB" w:rsidP="00840967">
      <w:pPr>
        <w:pStyle w:val="ListParagraph"/>
        <w:spacing w:after="0" w:line="240" w:lineRule="auto"/>
        <w:ind w:left="0"/>
        <w:rPr>
          <w:rFonts w:cs="Arial"/>
          <w:bCs/>
          <w:sz w:val="16"/>
          <w:szCs w:val="16"/>
        </w:rPr>
      </w:pPr>
    </w:p>
    <w:p w14:paraId="3382D40C" w14:textId="77777777" w:rsidR="00FF2CD8" w:rsidRPr="00F1030B" w:rsidRDefault="00FF2CD8" w:rsidP="00840967">
      <w:pPr>
        <w:pStyle w:val="ListParagraph"/>
        <w:spacing w:after="0" w:line="240" w:lineRule="auto"/>
        <w:ind w:left="0"/>
        <w:rPr>
          <w:rFonts w:cs="Arial"/>
          <w:bCs/>
          <w:sz w:val="16"/>
          <w:szCs w:val="16"/>
        </w:rPr>
      </w:pPr>
    </w:p>
    <w:p w14:paraId="1DFB9DF9" w14:textId="25D21C51" w:rsidR="00A06533" w:rsidRDefault="008C7B19" w:rsidP="00840967">
      <w:pPr>
        <w:pStyle w:val="ListParagraph"/>
        <w:spacing w:after="0" w:line="240" w:lineRule="auto"/>
        <w:ind w:left="0"/>
        <w:rPr>
          <w:rFonts w:cs="Arial"/>
          <w:bCs/>
        </w:rPr>
      </w:pPr>
      <w:r>
        <w:rPr>
          <w:rFonts w:cs="Arial"/>
          <w:bCs/>
        </w:rPr>
        <w:t xml:space="preserve">  </w:t>
      </w:r>
      <w:r w:rsidR="00A06533" w:rsidRPr="00A06533">
        <w:rPr>
          <w:rFonts w:cs="Arial"/>
          <w:b/>
        </w:rPr>
        <w:t>Public Statement</w:t>
      </w:r>
      <w:r w:rsidR="00E81455">
        <w:rPr>
          <w:rFonts w:cs="Arial"/>
          <w:b/>
        </w:rPr>
        <w:t xml:space="preserve"> on </w:t>
      </w:r>
      <w:r w:rsidR="00610C9D">
        <w:rPr>
          <w:rFonts w:cs="Arial"/>
          <w:b/>
        </w:rPr>
        <w:t>R</w:t>
      </w:r>
      <w:r w:rsidR="00E81455">
        <w:rPr>
          <w:rFonts w:cs="Arial"/>
          <w:b/>
        </w:rPr>
        <w:t>esolution of the Dispute</w:t>
      </w:r>
    </w:p>
    <w:p w14:paraId="4BEBEA61" w14:textId="5CF0D3D6" w:rsidR="00FF2CD8" w:rsidRDefault="0059332A" w:rsidP="00840967">
      <w:pPr>
        <w:pStyle w:val="ListParagraph"/>
        <w:spacing w:after="0" w:line="240" w:lineRule="auto"/>
        <w:ind w:left="0"/>
        <w:rPr>
          <w:rFonts w:cs="Arial"/>
          <w:bCs/>
        </w:rPr>
      </w:pPr>
      <w:r>
        <w:rPr>
          <w:rFonts w:cs="Arial"/>
          <w:bCs/>
        </w:rPr>
        <w:t>A statement would be made</w:t>
      </w:r>
      <w:r w:rsidR="00626E97">
        <w:rPr>
          <w:rFonts w:cs="Arial"/>
          <w:bCs/>
        </w:rPr>
        <w:t xml:space="preserve"> as there had been a</w:t>
      </w:r>
      <w:r w:rsidR="00942016">
        <w:rPr>
          <w:rFonts w:cs="Arial"/>
          <w:bCs/>
        </w:rPr>
        <w:t>chieved a</w:t>
      </w:r>
      <w:r w:rsidR="00626E97">
        <w:rPr>
          <w:rFonts w:cs="Arial"/>
          <w:bCs/>
        </w:rPr>
        <w:t xml:space="preserve"> resolution of the previous ongoing dispute for the trespass </w:t>
      </w:r>
      <w:r w:rsidR="00030CCB">
        <w:rPr>
          <w:rFonts w:cs="Arial"/>
          <w:bCs/>
        </w:rPr>
        <w:t>at Starlings Green</w:t>
      </w:r>
      <w:r w:rsidR="00203BCE">
        <w:rPr>
          <w:rFonts w:cs="Arial"/>
          <w:bCs/>
        </w:rPr>
        <w:t>:</w:t>
      </w:r>
    </w:p>
    <w:p w14:paraId="2E1864D2" w14:textId="77777777" w:rsidR="008D121B" w:rsidRDefault="00DF013B" w:rsidP="00244FFB">
      <w:pPr>
        <w:pStyle w:val="ListParagraph"/>
        <w:spacing w:after="0" w:line="240" w:lineRule="auto"/>
        <w:rPr>
          <w:rFonts w:cs="Arial"/>
          <w:bCs/>
        </w:rPr>
      </w:pPr>
      <w:r>
        <w:rPr>
          <w:rFonts w:cs="Arial"/>
          <w:bCs/>
        </w:rPr>
        <w:t>“</w:t>
      </w:r>
      <w:r w:rsidR="00030CCB">
        <w:rPr>
          <w:rFonts w:cs="Arial"/>
          <w:bCs/>
        </w:rPr>
        <w:t>There was a</w:t>
      </w:r>
      <w:r w:rsidR="00203BCE">
        <w:rPr>
          <w:rFonts w:cs="Arial"/>
          <w:bCs/>
        </w:rPr>
        <w:t xml:space="preserve"> trespass on</w:t>
      </w:r>
      <w:r w:rsidR="00DE0139">
        <w:rPr>
          <w:rFonts w:cs="Arial"/>
          <w:bCs/>
        </w:rPr>
        <w:t xml:space="preserve"> a</w:t>
      </w:r>
      <w:r w:rsidR="00203BCE">
        <w:rPr>
          <w:rFonts w:cs="Arial"/>
          <w:bCs/>
        </w:rPr>
        <w:t xml:space="preserve"> registered </w:t>
      </w:r>
      <w:r w:rsidR="00DE0139">
        <w:rPr>
          <w:rFonts w:cs="Arial"/>
          <w:bCs/>
        </w:rPr>
        <w:t>village green, this has been remedied</w:t>
      </w:r>
      <w:r w:rsidR="0010679B">
        <w:rPr>
          <w:rFonts w:cs="Arial"/>
          <w:bCs/>
        </w:rPr>
        <w:t>,</w:t>
      </w:r>
      <w:r w:rsidR="00DE0139">
        <w:rPr>
          <w:rFonts w:cs="Arial"/>
          <w:bCs/>
        </w:rPr>
        <w:t xml:space="preserve"> and the remedial works were carried out </w:t>
      </w:r>
      <w:r w:rsidR="0033151C">
        <w:rPr>
          <w:rFonts w:cs="Arial"/>
          <w:bCs/>
        </w:rPr>
        <w:t>under</w:t>
      </w:r>
      <w:r w:rsidR="00DE0139">
        <w:rPr>
          <w:rFonts w:cs="Arial"/>
          <w:bCs/>
        </w:rPr>
        <w:t xml:space="preserve"> the </w:t>
      </w:r>
      <w:r w:rsidR="00CB279A">
        <w:rPr>
          <w:rFonts w:cs="Arial"/>
          <w:bCs/>
        </w:rPr>
        <w:t>Parish Council’s insu</w:t>
      </w:r>
      <w:r w:rsidR="0033151C">
        <w:rPr>
          <w:rFonts w:cs="Arial"/>
          <w:bCs/>
        </w:rPr>
        <w:t>rance</w:t>
      </w:r>
      <w:r w:rsidR="00CB279A">
        <w:rPr>
          <w:rFonts w:cs="Arial"/>
          <w:bCs/>
        </w:rPr>
        <w:t>.</w:t>
      </w:r>
      <w:r>
        <w:rPr>
          <w:rFonts w:cs="Arial"/>
          <w:bCs/>
        </w:rPr>
        <w:t>”</w:t>
      </w:r>
      <w:r w:rsidR="00244FFB">
        <w:rPr>
          <w:rFonts w:cs="Arial"/>
          <w:bCs/>
        </w:rPr>
        <w:t xml:space="preserve">  </w:t>
      </w:r>
    </w:p>
    <w:p w14:paraId="4A08C2AE" w14:textId="617DB1BC" w:rsidR="00DF013B" w:rsidRDefault="008653B6" w:rsidP="00244FFB">
      <w:pPr>
        <w:pStyle w:val="ListParagraph"/>
        <w:spacing w:after="0" w:line="240" w:lineRule="auto"/>
        <w:rPr>
          <w:rFonts w:cs="Arial"/>
          <w:bCs/>
        </w:rPr>
      </w:pPr>
      <w:r w:rsidRPr="008653B6">
        <w:rPr>
          <w:rFonts w:cs="Arial"/>
          <w:b/>
        </w:rPr>
        <w:t>P:</w:t>
      </w:r>
      <w:r w:rsidR="004F14E1">
        <w:rPr>
          <w:rFonts w:cs="Arial"/>
          <w:b/>
        </w:rPr>
        <w:t xml:space="preserve">  </w:t>
      </w:r>
      <w:r w:rsidR="008D4F32" w:rsidRPr="008D4F32">
        <w:rPr>
          <w:rFonts w:cs="Arial"/>
          <w:bCs/>
        </w:rPr>
        <w:t>Cllr Ryan</w:t>
      </w:r>
      <w:r w:rsidR="008D4F32">
        <w:rPr>
          <w:rFonts w:cs="Arial"/>
          <w:bCs/>
        </w:rPr>
        <w:t xml:space="preserve">.  </w:t>
      </w:r>
      <w:r w:rsidR="004F14E1" w:rsidRPr="008D4F32">
        <w:rPr>
          <w:rFonts w:cs="Arial"/>
          <w:b/>
        </w:rPr>
        <w:t>S:</w:t>
      </w:r>
      <w:r w:rsidR="004F14E1">
        <w:rPr>
          <w:rFonts w:cs="Arial"/>
          <w:b/>
        </w:rPr>
        <w:t xml:space="preserve">  </w:t>
      </w:r>
      <w:r w:rsidR="00407879" w:rsidRPr="00407879">
        <w:rPr>
          <w:rFonts w:cs="Arial"/>
          <w:bCs/>
        </w:rPr>
        <w:t>Cllr Stanford</w:t>
      </w:r>
      <w:r w:rsidR="00407879">
        <w:rPr>
          <w:rFonts w:cs="Arial"/>
          <w:bCs/>
        </w:rPr>
        <w:t>.</w:t>
      </w:r>
      <w:r w:rsidR="00407879">
        <w:rPr>
          <w:rFonts w:cs="Arial"/>
          <w:b/>
        </w:rPr>
        <w:t xml:space="preserve">  </w:t>
      </w:r>
      <w:r w:rsidR="004F14E1">
        <w:rPr>
          <w:rFonts w:cs="Arial"/>
          <w:b/>
        </w:rPr>
        <w:t>In Fav:</w:t>
      </w:r>
      <w:r w:rsidR="00407879">
        <w:rPr>
          <w:rFonts w:cs="Arial"/>
          <w:b/>
        </w:rPr>
        <w:t xml:space="preserve">  </w:t>
      </w:r>
      <w:r w:rsidR="00083D31" w:rsidRPr="00083D31">
        <w:rPr>
          <w:rFonts w:cs="Arial"/>
          <w:bCs/>
        </w:rPr>
        <w:t>4 in favour, 1 against</w:t>
      </w:r>
      <w:r w:rsidR="00244FFB">
        <w:rPr>
          <w:rFonts w:cs="Arial"/>
          <w:bCs/>
        </w:rPr>
        <w:t>.</w:t>
      </w:r>
    </w:p>
    <w:p w14:paraId="2C235EEF" w14:textId="77777777" w:rsidR="00396F09" w:rsidRPr="00F1030B" w:rsidRDefault="00396F09" w:rsidP="00DF013B">
      <w:pPr>
        <w:pStyle w:val="ListParagraph"/>
        <w:spacing w:after="0" w:line="240" w:lineRule="auto"/>
        <w:ind w:left="0"/>
        <w:rPr>
          <w:rFonts w:cs="Arial"/>
          <w:bCs/>
          <w:sz w:val="16"/>
          <w:szCs w:val="16"/>
        </w:rPr>
      </w:pPr>
    </w:p>
    <w:p w14:paraId="1DA6DA3C" w14:textId="77777777" w:rsidR="00E81455" w:rsidRDefault="00244FFB" w:rsidP="00244FFB">
      <w:pPr>
        <w:spacing w:after="0" w:line="240" w:lineRule="auto"/>
        <w:rPr>
          <w:rFonts w:cs="Arial"/>
          <w:bCs/>
        </w:rPr>
      </w:pPr>
      <w:r w:rsidRPr="00244FFB">
        <w:rPr>
          <w:rFonts w:cs="Arial"/>
          <w:b/>
        </w:rPr>
        <w:t>12.</w:t>
      </w:r>
      <w:r>
        <w:rPr>
          <w:rFonts w:cs="Arial"/>
          <w:bCs/>
        </w:rPr>
        <w:t xml:space="preserve">  </w:t>
      </w:r>
      <w:r w:rsidR="00E81455" w:rsidRPr="00E81455">
        <w:rPr>
          <w:rFonts w:cs="Arial"/>
          <w:b/>
        </w:rPr>
        <w:t>Policy Arising from the Dispute</w:t>
      </w:r>
    </w:p>
    <w:p w14:paraId="1CE66BFF" w14:textId="092B0DA7" w:rsidR="00396F09" w:rsidRPr="00244FFB" w:rsidRDefault="00396F09" w:rsidP="00244FFB">
      <w:pPr>
        <w:spacing w:after="0" w:line="240" w:lineRule="auto"/>
        <w:rPr>
          <w:rFonts w:cs="Arial"/>
          <w:bCs/>
        </w:rPr>
      </w:pPr>
      <w:r w:rsidRPr="00244FFB">
        <w:rPr>
          <w:rFonts w:cs="Arial"/>
          <w:bCs/>
        </w:rPr>
        <w:t xml:space="preserve">It was agreed that with all the land registry maps now filed in one place it will be easy for the PC to establish ownership if any other dispute should arise in the future.  A process for dealing with any land disputes should be put in place </w:t>
      </w:r>
      <w:r w:rsidR="008D121B">
        <w:rPr>
          <w:rFonts w:cs="Arial"/>
          <w:bCs/>
        </w:rPr>
        <w:t xml:space="preserve">in </w:t>
      </w:r>
      <w:r w:rsidRPr="00244FFB">
        <w:rPr>
          <w:rFonts w:cs="Arial"/>
          <w:bCs/>
        </w:rPr>
        <w:t>the ‘Village Green Policy &amp; Procedure</w:t>
      </w:r>
      <w:r w:rsidR="008D121B">
        <w:rPr>
          <w:rFonts w:cs="Arial"/>
          <w:bCs/>
        </w:rPr>
        <w:t>s</w:t>
      </w:r>
      <w:r w:rsidRPr="00244FFB">
        <w:rPr>
          <w:rFonts w:cs="Arial"/>
          <w:bCs/>
        </w:rPr>
        <w:t>’ with four steps:</w:t>
      </w:r>
    </w:p>
    <w:p w14:paraId="4EC9DF11" w14:textId="17D714E7" w:rsidR="00396F09" w:rsidRPr="00396F09" w:rsidRDefault="00396F09" w:rsidP="00396F09">
      <w:pPr>
        <w:pStyle w:val="ListParagraph"/>
        <w:spacing w:after="0" w:line="240" w:lineRule="auto"/>
        <w:rPr>
          <w:rFonts w:cs="Arial"/>
          <w:bCs/>
        </w:rPr>
      </w:pPr>
      <w:r w:rsidRPr="00396F09">
        <w:rPr>
          <w:rFonts w:cs="Arial"/>
          <w:bCs/>
        </w:rPr>
        <w:tab/>
        <w:t xml:space="preserve">1.  </w:t>
      </w:r>
      <w:r w:rsidR="00246984">
        <w:rPr>
          <w:rFonts w:cs="Arial"/>
          <w:bCs/>
        </w:rPr>
        <w:t>R</w:t>
      </w:r>
      <w:r w:rsidR="00FB4074">
        <w:rPr>
          <w:rFonts w:cs="Arial"/>
          <w:bCs/>
        </w:rPr>
        <w:t>eference to the land registry maps</w:t>
      </w:r>
    </w:p>
    <w:p w14:paraId="45B18F55" w14:textId="41525FCE" w:rsidR="008D121B" w:rsidRPr="008D121B" w:rsidRDefault="00396F09" w:rsidP="008D121B">
      <w:pPr>
        <w:pStyle w:val="ListParagraph"/>
        <w:spacing w:after="0" w:line="240" w:lineRule="auto"/>
        <w:rPr>
          <w:rFonts w:cs="Arial"/>
          <w:bCs/>
        </w:rPr>
      </w:pPr>
      <w:r w:rsidRPr="00396F09">
        <w:rPr>
          <w:rFonts w:cs="Arial"/>
          <w:bCs/>
        </w:rPr>
        <w:tab/>
        <w:t xml:space="preserve">2.  </w:t>
      </w:r>
      <w:r w:rsidR="008D121B" w:rsidRPr="00396F09">
        <w:rPr>
          <w:rFonts w:cs="Arial"/>
          <w:bCs/>
        </w:rPr>
        <w:t>Insurance company to be informed</w:t>
      </w:r>
      <w:r w:rsidR="008D121B">
        <w:rPr>
          <w:rFonts w:cs="Arial"/>
          <w:bCs/>
        </w:rPr>
        <w:t xml:space="preserve"> immediately</w:t>
      </w:r>
      <w:r w:rsidR="008D121B" w:rsidRPr="008D121B">
        <w:rPr>
          <w:rFonts w:cs="Arial"/>
          <w:bCs/>
        </w:rPr>
        <w:t xml:space="preserve"> </w:t>
      </w:r>
    </w:p>
    <w:p w14:paraId="317F6951" w14:textId="0CE20C54" w:rsidR="00396F09" w:rsidRPr="00395A17" w:rsidRDefault="008D121B" w:rsidP="008D121B">
      <w:pPr>
        <w:pStyle w:val="ListParagraph"/>
        <w:spacing w:after="0" w:line="240" w:lineRule="auto"/>
        <w:ind w:firstLine="720"/>
        <w:rPr>
          <w:rFonts w:cs="Arial"/>
          <w:bCs/>
        </w:rPr>
      </w:pPr>
      <w:r>
        <w:rPr>
          <w:rFonts w:cs="Arial"/>
          <w:bCs/>
        </w:rPr>
        <w:t xml:space="preserve">3.  </w:t>
      </w:r>
      <w:r w:rsidR="00851F35" w:rsidRPr="00851F35">
        <w:rPr>
          <w:rFonts w:cs="Arial"/>
          <w:bCs/>
        </w:rPr>
        <w:t xml:space="preserve">Attempt mediation and </w:t>
      </w:r>
      <w:r w:rsidR="00E37AF8">
        <w:rPr>
          <w:rFonts w:cs="Arial"/>
          <w:bCs/>
        </w:rPr>
        <w:t>a</w:t>
      </w:r>
      <w:r w:rsidR="00E37AF8" w:rsidRPr="00396F09">
        <w:rPr>
          <w:rFonts w:cs="Arial"/>
          <w:bCs/>
        </w:rPr>
        <w:t xml:space="preserve"> ‘cease and desist’ letter to be sent</w:t>
      </w:r>
    </w:p>
    <w:p w14:paraId="6A7B9C93" w14:textId="07E8DCA1" w:rsidR="00396F09" w:rsidRPr="008D121B" w:rsidRDefault="00396F09" w:rsidP="008D121B">
      <w:pPr>
        <w:pStyle w:val="ListParagraph"/>
        <w:spacing w:after="0" w:line="240" w:lineRule="auto"/>
        <w:rPr>
          <w:rFonts w:cs="Arial"/>
          <w:bCs/>
        </w:rPr>
      </w:pPr>
      <w:r w:rsidRPr="00396F09">
        <w:rPr>
          <w:rFonts w:cs="Arial"/>
          <w:bCs/>
        </w:rPr>
        <w:tab/>
      </w:r>
      <w:r w:rsidR="0057495B" w:rsidRPr="008D121B">
        <w:rPr>
          <w:rFonts w:cs="Arial"/>
          <w:bCs/>
        </w:rPr>
        <w:t>4</w:t>
      </w:r>
      <w:r w:rsidRPr="008D121B">
        <w:rPr>
          <w:rFonts w:cs="Arial"/>
          <w:bCs/>
        </w:rPr>
        <w:t xml:space="preserve">.  Legal representations </w:t>
      </w:r>
      <w:r w:rsidR="008D121B">
        <w:rPr>
          <w:rFonts w:cs="Arial"/>
          <w:bCs/>
        </w:rPr>
        <w:t>to</w:t>
      </w:r>
      <w:r w:rsidRPr="008D121B">
        <w:rPr>
          <w:rFonts w:cs="Arial"/>
          <w:bCs/>
        </w:rPr>
        <w:t xml:space="preserve"> be sought</w:t>
      </w:r>
    </w:p>
    <w:p w14:paraId="4EA6F1E1" w14:textId="77777777" w:rsidR="007259B5" w:rsidRPr="00F1030B" w:rsidRDefault="007259B5" w:rsidP="00396F09">
      <w:pPr>
        <w:pStyle w:val="ListParagraph"/>
        <w:spacing w:after="0" w:line="240" w:lineRule="auto"/>
        <w:rPr>
          <w:rFonts w:cs="Arial"/>
          <w:bCs/>
          <w:sz w:val="16"/>
          <w:szCs w:val="16"/>
        </w:rPr>
      </w:pPr>
    </w:p>
    <w:p w14:paraId="5FF1C0E8" w14:textId="0B64D46C" w:rsidR="00246984" w:rsidRDefault="00BE1D3C" w:rsidP="00BE1D3C">
      <w:pPr>
        <w:spacing w:after="0" w:line="240" w:lineRule="auto"/>
        <w:rPr>
          <w:rFonts w:cs="Arial"/>
          <w:bCs/>
          <w:sz w:val="16"/>
          <w:szCs w:val="16"/>
        </w:rPr>
      </w:pPr>
      <w:r>
        <w:rPr>
          <w:rFonts w:cs="Arial"/>
          <w:bCs/>
        </w:rPr>
        <w:t>The Parish Council is insured for</w:t>
      </w:r>
      <w:r w:rsidR="00920918">
        <w:rPr>
          <w:rFonts w:cs="Arial"/>
          <w:bCs/>
        </w:rPr>
        <w:t xml:space="preserve"> any</w:t>
      </w:r>
      <w:r>
        <w:rPr>
          <w:rFonts w:cs="Arial"/>
          <w:bCs/>
        </w:rPr>
        <w:t xml:space="preserve"> legal disputes arising</w:t>
      </w:r>
      <w:r w:rsidR="00180343">
        <w:rPr>
          <w:rFonts w:cs="Arial"/>
          <w:bCs/>
        </w:rPr>
        <w:t>,</w:t>
      </w:r>
      <w:r w:rsidR="00920918">
        <w:rPr>
          <w:rFonts w:cs="Arial"/>
          <w:bCs/>
        </w:rPr>
        <w:t xml:space="preserve"> </w:t>
      </w:r>
      <w:r w:rsidR="00E705B6">
        <w:rPr>
          <w:rFonts w:cs="Arial"/>
          <w:bCs/>
        </w:rPr>
        <w:t>but</w:t>
      </w:r>
      <w:r>
        <w:rPr>
          <w:rFonts w:cs="Arial"/>
          <w:bCs/>
        </w:rPr>
        <w:t xml:space="preserve"> it hopes that the </w:t>
      </w:r>
      <w:r w:rsidR="00E705B6">
        <w:rPr>
          <w:rFonts w:cs="Arial"/>
          <w:bCs/>
        </w:rPr>
        <w:t>V</w:t>
      </w:r>
      <w:r>
        <w:rPr>
          <w:rFonts w:cs="Arial"/>
          <w:bCs/>
        </w:rPr>
        <w:t xml:space="preserve">illage </w:t>
      </w:r>
      <w:r w:rsidR="00E705B6">
        <w:rPr>
          <w:rFonts w:cs="Arial"/>
          <w:bCs/>
        </w:rPr>
        <w:t>G</w:t>
      </w:r>
      <w:r>
        <w:rPr>
          <w:rFonts w:cs="Arial"/>
          <w:bCs/>
        </w:rPr>
        <w:t xml:space="preserve">reen </w:t>
      </w:r>
      <w:r w:rsidR="00E705B6">
        <w:rPr>
          <w:rFonts w:cs="Arial"/>
          <w:bCs/>
        </w:rPr>
        <w:t>P</w:t>
      </w:r>
      <w:r>
        <w:rPr>
          <w:rFonts w:cs="Arial"/>
          <w:bCs/>
        </w:rPr>
        <w:t>olicy</w:t>
      </w:r>
      <w:r w:rsidR="009047C1">
        <w:rPr>
          <w:rFonts w:cs="Arial"/>
          <w:bCs/>
        </w:rPr>
        <w:t xml:space="preserve"> will</w:t>
      </w:r>
      <w:r>
        <w:rPr>
          <w:rFonts w:cs="Arial"/>
          <w:bCs/>
        </w:rPr>
        <w:t xml:space="preserve"> indicate</w:t>
      </w:r>
      <w:r w:rsidR="009E6B0D">
        <w:rPr>
          <w:rFonts w:cs="Arial"/>
          <w:bCs/>
        </w:rPr>
        <w:t xml:space="preserve"> </w:t>
      </w:r>
      <w:r w:rsidR="009047C1">
        <w:rPr>
          <w:rFonts w:cs="Arial"/>
          <w:bCs/>
        </w:rPr>
        <w:t xml:space="preserve">that </w:t>
      </w:r>
      <w:r w:rsidR="009E6B0D">
        <w:rPr>
          <w:rFonts w:cs="Arial"/>
          <w:bCs/>
        </w:rPr>
        <w:t>there is</w:t>
      </w:r>
      <w:r w:rsidR="005D6A31">
        <w:rPr>
          <w:rFonts w:cs="Arial"/>
          <w:bCs/>
        </w:rPr>
        <w:t xml:space="preserve"> now</w:t>
      </w:r>
      <w:r w:rsidR="009E6B0D">
        <w:rPr>
          <w:rFonts w:cs="Arial"/>
          <w:bCs/>
        </w:rPr>
        <w:t xml:space="preserve"> a proper procedure to follow</w:t>
      </w:r>
      <w:r w:rsidR="00190F0C" w:rsidRPr="00BE1D3C">
        <w:rPr>
          <w:rFonts w:cs="Arial"/>
          <w:bCs/>
        </w:rPr>
        <w:t xml:space="preserve"> </w:t>
      </w:r>
      <w:r w:rsidR="00E705B6">
        <w:rPr>
          <w:rFonts w:cs="Arial"/>
          <w:bCs/>
        </w:rPr>
        <w:t>which will stop any disputes happening in the future.</w:t>
      </w:r>
    </w:p>
    <w:p w14:paraId="19ED6A6F" w14:textId="44F83DDF" w:rsidR="00396F09" w:rsidRDefault="00396F09" w:rsidP="00396F09">
      <w:pPr>
        <w:pStyle w:val="ListParagraph"/>
        <w:spacing w:after="0" w:line="240" w:lineRule="auto"/>
        <w:ind w:left="0"/>
        <w:rPr>
          <w:rFonts w:cs="Arial"/>
          <w:bCs/>
        </w:rPr>
      </w:pPr>
      <w:r w:rsidRPr="00396F09">
        <w:rPr>
          <w:rFonts w:cs="Arial"/>
          <w:bCs/>
        </w:rPr>
        <w:t xml:space="preserve">It was agreed to </w:t>
      </w:r>
      <w:r w:rsidR="008D121B">
        <w:rPr>
          <w:rFonts w:cs="Arial"/>
          <w:bCs/>
        </w:rPr>
        <w:t xml:space="preserve">amend </w:t>
      </w:r>
      <w:proofErr w:type="gramStart"/>
      <w:r w:rsidR="008D121B">
        <w:rPr>
          <w:rFonts w:cs="Arial"/>
          <w:bCs/>
        </w:rPr>
        <w:t xml:space="preserve">the </w:t>
      </w:r>
      <w:r w:rsidRPr="00396F09">
        <w:rPr>
          <w:rFonts w:cs="Arial"/>
          <w:bCs/>
        </w:rPr>
        <w:t xml:space="preserve"> Policy</w:t>
      </w:r>
      <w:proofErr w:type="gramEnd"/>
      <w:r w:rsidR="0057495B">
        <w:rPr>
          <w:rFonts w:cs="Arial"/>
          <w:bCs/>
        </w:rPr>
        <w:t xml:space="preserve"> </w:t>
      </w:r>
      <w:r w:rsidR="008D121B">
        <w:rPr>
          <w:rFonts w:cs="Arial"/>
          <w:bCs/>
        </w:rPr>
        <w:t xml:space="preserve">to include </w:t>
      </w:r>
      <w:r w:rsidR="0057495B">
        <w:rPr>
          <w:rFonts w:cs="Arial"/>
          <w:bCs/>
        </w:rPr>
        <w:t>the four steps:</w:t>
      </w:r>
      <w:r w:rsidRPr="00396F09">
        <w:rPr>
          <w:rFonts w:cs="Arial"/>
          <w:bCs/>
        </w:rPr>
        <w:t xml:space="preserve">  P:  Cllr Clayton.  S:  Cllr Stanford.  In Fav:  Unanimous</w:t>
      </w:r>
    </w:p>
    <w:p w14:paraId="018DC265" w14:textId="77777777" w:rsidR="00083D31" w:rsidRPr="00F1030B" w:rsidRDefault="00083D31" w:rsidP="00DF013B">
      <w:pPr>
        <w:pStyle w:val="ListParagraph"/>
        <w:spacing w:after="0" w:line="240" w:lineRule="auto"/>
        <w:ind w:left="0"/>
        <w:rPr>
          <w:rFonts w:cs="Arial"/>
          <w:bCs/>
          <w:sz w:val="16"/>
          <w:szCs w:val="16"/>
        </w:rPr>
      </w:pPr>
    </w:p>
    <w:p w14:paraId="355B8935" w14:textId="381FA738" w:rsidR="00083D31" w:rsidRDefault="007E6EE8" w:rsidP="00DF013B">
      <w:pPr>
        <w:pStyle w:val="ListParagraph"/>
        <w:spacing w:after="0" w:line="240" w:lineRule="auto"/>
        <w:ind w:left="0"/>
        <w:rPr>
          <w:rFonts w:cs="Arial"/>
          <w:b/>
        </w:rPr>
      </w:pPr>
      <w:r w:rsidRPr="007E6EE8">
        <w:rPr>
          <w:rFonts w:cs="Arial"/>
          <w:b/>
        </w:rPr>
        <w:t>Date of next meeting:  Monday 17</w:t>
      </w:r>
      <w:r w:rsidRPr="007E6EE8">
        <w:rPr>
          <w:rFonts w:cs="Arial"/>
          <w:b/>
          <w:vertAlign w:val="superscript"/>
        </w:rPr>
        <w:t>th</w:t>
      </w:r>
      <w:r w:rsidRPr="007E6EE8">
        <w:rPr>
          <w:rFonts w:cs="Arial"/>
          <w:b/>
        </w:rPr>
        <w:t xml:space="preserve"> April 2028</w:t>
      </w:r>
    </w:p>
    <w:p w14:paraId="021D7C30" w14:textId="77777777" w:rsidR="003C700A" w:rsidRDefault="005B38FE" w:rsidP="001720B6">
      <w:pPr>
        <w:pStyle w:val="ListParagraph"/>
        <w:spacing w:after="0" w:line="240" w:lineRule="auto"/>
        <w:ind w:left="0"/>
        <w:rPr>
          <w:rFonts w:cs="Arial"/>
          <w:b/>
        </w:rPr>
      </w:pPr>
      <w:r w:rsidRPr="005B38FE">
        <w:rPr>
          <w:rFonts w:cs="Arial"/>
          <w:b/>
        </w:rPr>
        <w:t xml:space="preserve">Meeting Closed at 21.19 as all the business had been completed. </w:t>
      </w:r>
    </w:p>
    <w:p w14:paraId="5773E422" w14:textId="77777777" w:rsidR="00290288" w:rsidRDefault="00290288" w:rsidP="001720B6">
      <w:pPr>
        <w:pStyle w:val="ListParagraph"/>
        <w:spacing w:after="0" w:line="240" w:lineRule="auto"/>
        <w:ind w:left="0"/>
        <w:rPr>
          <w:rFonts w:cs="Arial"/>
          <w:b/>
        </w:rPr>
      </w:pPr>
    </w:p>
    <w:p w14:paraId="7E2E3C87" w14:textId="77777777" w:rsidR="00290288" w:rsidRDefault="00290288" w:rsidP="001720B6">
      <w:pPr>
        <w:pStyle w:val="ListParagraph"/>
        <w:spacing w:after="0" w:line="240" w:lineRule="auto"/>
        <w:ind w:left="0"/>
        <w:rPr>
          <w:rFonts w:cs="Arial"/>
          <w:b/>
        </w:rPr>
      </w:pPr>
    </w:p>
    <w:p w14:paraId="5B648626" w14:textId="77777777" w:rsidR="00290288" w:rsidRDefault="00290288" w:rsidP="001720B6">
      <w:pPr>
        <w:pStyle w:val="ListParagraph"/>
        <w:spacing w:after="0" w:line="240" w:lineRule="auto"/>
        <w:ind w:left="0"/>
        <w:rPr>
          <w:rFonts w:cs="Arial"/>
          <w:b/>
        </w:rPr>
      </w:pPr>
    </w:p>
    <w:p w14:paraId="2822354A" w14:textId="77777777" w:rsidR="00290288" w:rsidRDefault="00290288" w:rsidP="001720B6">
      <w:pPr>
        <w:pStyle w:val="ListParagraph"/>
        <w:spacing w:after="0" w:line="240" w:lineRule="auto"/>
        <w:ind w:left="0"/>
        <w:rPr>
          <w:rFonts w:cs="Arial"/>
          <w:bCs/>
          <w:sz w:val="16"/>
          <w:szCs w:val="16"/>
        </w:rPr>
      </w:pPr>
    </w:p>
    <w:p w14:paraId="4C505637" w14:textId="4031E4B3" w:rsidR="00BB18EF" w:rsidRDefault="005B38FE" w:rsidP="001720B6">
      <w:pPr>
        <w:pStyle w:val="ListParagraph"/>
        <w:spacing w:after="0" w:line="240" w:lineRule="auto"/>
        <w:ind w:left="0"/>
        <w:rPr>
          <w:sz w:val="24"/>
          <w:szCs w:val="24"/>
        </w:rPr>
      </w:pPr>
      <w:r w:rsidRPr="005B38FE">
        <w:rPr>
          <w:rFonts w:cs="Arial"/>
          <w:b/>
        </w:rPr>
        <w:t xml:space="preserve"> </w:t>
      </w:r>
    </w:p>
    <w:p w14:paraId="3A230EF8" w14:textId="13411BE3" w:rsidR="004317D8" w:rsidRDefault="004317D8" w:rsidP="00207BC4">
      <w:pPr>
        <w:pStyle w:val="NoSpacing"/>
        <w:rPr>
          <w:b/>
          <w:bCs/>
          <w:sz w:val="24"/>
          <w:szCs w:val="24"/>
        </w:rPr>
      </w:pPr>
      <w:r>
        <w:rPr>
          <w:b/>
          <w:bCs/>
          <w:sz w:val="24"/>
          <w:szCs w:val="24"/>
        </w:rPr>
        <w:t>Signed: …  …  …  …  …  …  …  …  …  …  …  …  …</w:t>
      </w:r>
      <w:r>
        <w:rPr>
          <w:b/>
          <w:bCs/>
          <w:sz w:val="24"/>
          <w:szCs w:val="24"/>
        </w:rPr>
        <w:tab/>
      </w:r>
      <w:r>
        <w:rPr>
          <w:b/>
          <w:bCs/>
          <w:sz w:val="24"/>
          <w:szCs w:val="24"/>
        </w:rPr>
        <w:tab/>
        <w:t>Date:  …  …  …  …  …  …  …  …  …  …</w:t>
      </w:r>
    </w:p>
    <w:p w14:paraId="2E4F6E28" w14:textId="66C3AD5B" w:rsidR="004317D8" w:rsidRPr="004317D8" w:rsidRDefault="004317D8" w:rsidP="00207BC4">
      <w:pPr>
        <w:pStyle w:val="NoSpacing"/>
        <w:rPr>
          <w:b/>
          <w:bCs/>
          <w:sz w:val="24"/>
          <w:szCs w:val="24"/>
        </w:rPr>
      </w:pPr>
      <w:r>
        <w:rPr>
          <w:b/>
          <w:bCs/>
          <w:sz w:val="24"/>
          <w:szCs w:val="24"/>
        </w:rPr>
        <w:tab/>
      </w:r>
      <w:r>
        <w:rPr>
          <w:b/>
          <w:bCs/>
          <w:sz w:val="24"/>
          <w:szCs w:val="24"/>
        </w:rPr>
        <w:tab/>
      </w:r>
      <w:r>
        <w:rPr>
          <w:b/>
          <w:bCs/>
          <w:sz w:val="24"/>
          <w:szCs w:val="24"/>
        </w:rPr>
        <w:tab/>
        <w:t>Chairma</w:t>
      </w:r>
      <w:r w:rsidR="00BF32BB">
        <w:rPr>
          <w:b/>
          <w:bCs/>
          <w:sz w:val="24"/>
          <w:szCs w:val="24"/>
        </w:rPr>
        <w:t>n</w:t>
      </w:r>
    </w:p>
    <w:sectPr w:rsidR="004317D8" w:rsidRPr="004317D8" w:rsidSect="00DF2031">
      <w:headerReference w:type="even" r:id="rId9"/>
      <w:headerReference w:type="default" r:id="rId10"/>
      <w:headerReference w:type="first" r:id="rId11"/>
      <w:pgSz w:w="11906" w:h="16838"/>
      <w:pgMar w:top="720" w:right="720" w:bottom="720" w:left="720" w:header="708" w:footer="708" w:gutter="0"/>
      <w:pgNumType w:start="159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DC6A2" w14:textId="77777777" w:rsidR="009C355C" w:rsidRDefault="009C355C" w:rsidP="0010354C">
      <w:pPr>
        <w:spacing w:after="0" w:line="240" w:lineRule="auto"/>
      </w:pPr>
      <w:r>
        <w:separator/>
      </w:r>
    </w:p>
  </w:endnote>
  <w:endnote w:type="continuationSeparator" w:id="0">
    <w:p w14:paraId="30BFEB46" w14:textId="77777777" w:rsidR="009C355C" w:rsidRDefault="009C355C" w:rsidP="0010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B2C2" w14:textId="77777777" w:rsidR="009C355C" w:rsidRDefault="009C355C" w:rsidP="0010354C">
      <w:pPr>
        <w:spacing w:after="0" w:line="240" w:lineRule="auto"/>
      </w:pPr>
      <w:r>
        <w:separator/>
      </w:r>
    </w:p>
  </w:footnote>
  <w:footnote w:type="continuationSeparator" w:id="0">
    <w:p w14:paraId="123E50E7" w14:textId="77777777" w:rsidR="009C355C" w:rsidRDefault="009C355C" w:rsidP="001035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0D5B7" w14:textId="7CA4150D" w:rsidR="004F16B5" w:rsidRDefault="009C355C">
    <w:pPr>
      <w:pStyle w:val="Header"/>
    </w:pPr>
    <w:r>
      <w:rPr>
        <w:noProof/>
      </w:rPr>
      <w:pict w14:anchorId="0B3EA0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4704" o:spid="_x0000_s2050" type="#_x0000_t136" style="position:absolute;margin-left:0;margin-top:0;width:461.1pt;height:276.65pt;rotation:315;z-index:-251655168;mso-position-horizontal:center;mso-position-horizontal-relative:margin;mso-position-vertical:center;mso-position-vertical-relative:margin" o:allowincell="f" fillcolor="black [3213]"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3795512"/>
      <w:docPartObj>
        <w:docPartGallery w:val="Page Numbers (Top of Page)"/>
        <w:docPartUnique/>
      </w:docPartObj>
    </w:sdtPr>
    <w:sdtEndPr>
      <w:rPr>
        <w:noProof/>
      </w:rPr>
    </w:sdtEndPr>
    <w:sdtContent>
      <w:p w14:paraId="7DF26A5F" w14:textId="78D5F6A2" w:rsidR="007D68EC" w:rsidRDefault="007D68EC">
        <w:pPr>
          <w:pStyle w:val="Header"/>
          <w:jc w:val="center"/>
        </w:pPr>
        <w:r>
          <w:fldChar w:fldCharType="begin"/>
        </w:r>
        <w:r>
          <w:instrText xml:space="preserve"> PAGE   \* MERGEFORMAT </w:instrText>
        </w:r>
        <w:r>
          <w:fldChar w:fldCharType="separate"/>
        </w:r>
        <w:r w:rsidR="006828D7">
          <w:rPr>
            <w:noProof/>
          </w:rPr>
          <w:t>1598</w:t>
        </w:r>
        <w:r>
          <w:rPr>
            <w:noProof/>
          </w:rPr>
          <w:fldChar w:fldCharType="end"/>
        </w:r>
      </w:p>
    </w:sdtContent>
  </w:sdt>
  <w:p w14:paraId="487A99C0" w14:textId="23DA8A32" w:rsidR="0010354C" w:rsidRDefault="009C355C">
    <w:pPr>
      <w:pStyle w:val="Header"/>
    </w:pPr>
    <w:r>
      <w:rPr>
        <w:noProof/>
      </w:rPr>
      <w:pict w14:anchorId="70C38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4705" o:spid="_x0000_s2051" type="#_x0000_t136" style="position:absolute;margin-left:0;margin-top:0;width:461.1pt;height:276.65pt;rotation:315;z-index:-251653120;mso-position-horizontal:center;mso-position-horizontal-relative:margin;mso-position-vertical:center;mso-position-vertical-relative:margin" o:allowincell="f" fillcolor="black [3213]"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7E308" w14:textId="320964A0" w:rsidR="004F16B5" w:rsidRDefault="009C355C">
    <w:pPr>
      <w:pStyle w:val="Header"/>
    </w:pPr>
    <w:r>
      <w:rPr>
        <w:noProof/>
      </w:rPr>
      <w:pict w14:anchorId="75009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764703" o:spid="_x0000_s2049" type="#_x0000_t136" style="position:absolute;margin-left:0;margin-top:0;width:461.1pt;height:276.65pt;rotation:315;z-index:-251657216;mso-position-horizontal:center;mso-position-horizontal-relative:margin;mso-position-vertical:center;mso-position-vertical-relative:margin" o:allowincell="f" fillcolor="black [3213]"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84F"/>
    <w:multiLevelType w:val="hybridMultilevel"/>
    <w:tmpl w:val="7362E43E"/>
    <w:lvl w:ilvl="0" w:tplc="D5C68716">
      <w:start w:val="9"/>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11947E4"/>
    <w:multiLevelType w:val="hybridMultilevel"/>
    <w:tmpl w:val="757E0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1C080D"/>
    <w:multiLevelType w:val="hybridMultilevel"/>
    <w:tmpl w:val="20D4BBDA"/>
    <w:lvl w:ilvl="0" w:tplc="D5C68716">
      <w:start w:val="9"/>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39F934F9"/>
    <w:multiLevelType w:val="hybridMultilevel"/>
    <w:tmpl w:val="DD5A896A"/>
    <w:lvl w:ilvl="0" w:tplc="D5C68716">
      <w:start w:val="9"/>
      <w:numFmt w:val="decimal"/>
      <w:lvlText w:val="%1"/>
      <w:lvlJc w:val="left"/>
      <w:pPr>
        <w:ind w:left="36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BA33B70"/>
    <w:multiLevelType w:val="hybridMultilevel"/>
    <w:tmpl w:val="DEBE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2F803B2"/>
    <w:multiLevelType w:val="hybridMultilevel"/>
    <w:tmpl w:val="FEB4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EC6003"/>
    <w:multiLevelType w:val="hybridMultilevel"/>
    <w:tmpl w:val="B890DBEA"/>
    <w:lvl w:ilvl="0" w:tplc="40F2FF0E">
      <w:start w:val="11"/>
      <w:numFmt w:val="decimal"/>
      <w:lvlText w:val="%1"/>
      <w:lvlJc w:val="left"/>
      <w:pPr>
        <w:ind w:left="360" w:hanging="360"/>
      </w:pPr>
      <w:rPr>
        <w:rFonts w:hint="default"/>
      </w:rPr>
    </w:lvl>
    <w:lvl w:ilvl="1" w:tplc="4B9ABA78">
      <w:start w:val="1"/>
      <w:numFmt w:val="lowerLetter"/>
      <w:lvlText w:val="%2."/>
      <w:lvlJc w:val="left"/>
      <w:pPr>
        <w:ind w:left="1440" w:hanging="360"/>
      </w:pPr>
      <w:rPr>
        <w:b w:val="0"/>
        <w:bCs/>
      </w:rPr>
    </w:lvl>
    <w:lvl w:ilvl="2" w:tplc="6FD25F94">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BC4"/>
    <w:rsid w:val="00010726"/>
    <w:rsid w:val="0001482A"/>
    <w:rsid w:val="00017A3E"/>
    <w:rsid w:val="00020EAB"/>
    <w:rsid w:val="00026A64"/>
    <w:rsid w:val="000302EE"/>
    <w:rsid w:val="00030CCB"/>
    <w:rsid w:val="000341E5"/>
    <w:rsid w:val="00035B72"/>
    <w:rsid w:val="0003633A"/>
    <w:rsid w:val="00037396"/>
    <w:rsid w:val="0004243F"/>
    <w:rsid w:val="00070F11"/>
    <w:rsid w:val="00083D31"/>
    <w:rsid w:val="00083E20"/>
    <w:rsid w:val="00084DCD"/>
    <w:rsid w:val="000871C9"/>
    <w:rsid w:val="0008745B"/>
    <w:rsid w:val="000911FE"/>
    <w:rsid w:val="000952DB"/>
    <w:rsid w:val="000A214D"/>
    <w:rsid w:val="000A6715"/>
    <w:rsid w:val="000B0288"/>
    <w:rsid w:val="000B69B8"/>
    <w:rsid w:val="000C56BA"/>
    <w:rsid w:val="000D2615"/>
    <w:rsid w:val="000D5316"/>
    <w:rsid w:val="000E223F"/>
    <w:rsid w:val="000E237D"/>
    <w:rsid w:val="000E4673"/>
    <w:rsid w:val="000F5B9C"/>
    <w:rsid w:val="000F748A"/>
    <w:rsid w:val="001010A4"/>
    <w:rsid w:val="0010354C"/>
    <w:rsid w:val="0010679B"/>
    <w:rsid w:val="00112CC0"/>
    <w:rsid w:val="00114472"/>
    <w:rsid w:val="001159E6"/>
    <w:rsid w:val="001200B8"/>
    <w:rsid w:val="0012523A"/>
    <w:rsid w:val="00125A4A"/>
    <w:rsid w:val="0013751F"/>
    <w:rsid w:val="00137CA9"/>
    <w:rsid w:val="00145A5F"/>
    <w:rsid w:val="0014644B"/>
    <w:rsid w:val="00162E65"/>
    <w:rsid w:val="001676A8"/>
    <w:rsid w:val="001717DE"/>
    <w:rsid w:val="001720B6"/>
    <w:rsid w:val="0017407A"/>
    <w:rsid w:val="00180343"/>
    <w:rsid w:val="00182A28"/>
    <w:rsid w:val="0018310B"/>
    <w:rsid w:val="00190F0C"/>
    <w:rsid w:val="001977D4"/>
    <w:rsid w:val="001A723A"/>
    <w:rsid w:val="001A7E73"/>
    <w:rsid w:val="001B2976"/>
    <w:rsid w:val="001D0F4D"/>
    <w:rsid w:val="001D1CCD"/>
    <w:rsid w:val="001D6E8A"/>
    <w:rsid w:val="001D7614"/>
    <w:rsid w:val="001E271E"/>
    <w:rsid w:val="001F11FC"/>
    <w:rsid w:val="001F4947"/>
    <w:rsid w:val="00203BCE"/>
    <w:rsid w:val="00206220"/>
    <w:rsid w:val="00207BC4"/>
    <w:rsid w:val="002231B5"/>
    <w:rsid w:val="00231762"/>
    <w:rsid w:val="00241411"/>
    <w:rsid w:val="00241FC0"/>
    <w:rsid w:val="00243CAD"/>
    <w:rsid w:val="00244707"/>
    <w:rsid w:val="00244FFB"/>
    <w:rsid w:val="002455E3"/>
    <w:rsid w:val="00246984"/>
    <w:rsid w:val="00247F37"/>
    <w:rsid w:val="00253E16"/>
    <w:rsid w:val="002562F4"/>
    <w:rsid w:val="0026340F"/>
    <w:rsid w:val="00265E8A"/>
    <w:rsid w:val="00266B06"/>
    <w:rsid w:val="00271B7A"/>
    <w:rsid w:val="00273DFF"/>
    <w:rsid w:val="00287B77"/>
    <w:rsid w:val="00290288"/>
    <w:rsid w:val="002A071D"/>
    <w:rsid w:val="002A2B2B"/>
    <w:rsid w:val="002B1197"/>
    <w:rsid w:val="002B4C7E"/>
    <w:rsid w:val="002C30D0"/>
    <w:rsid w:val="002C77E3"/>
    <w:rsid w:val="002C7D91"/>
    <w:rsid w:val="002E2E34"/>
    <w:rsid w:val="002E3C28"/>
    <w:rsid w:val="002F211D"/>
    <w:rsid w:val="002F45AA"/>
    <w:rsid w:val="0030777F"/>
    <w:rsid w:val="00311A1D"/>
    <w:rsid w:val="00317296"/>
    <w:rsid w:val="00321C5D"/>
    <w:rsid w:val="00322CB1"/>
    <w:rsid w:val="00324DA9"/>
    <w:rsid w:val="003267EC"/>
    <w:rsid w:val="00331332"/>
    <w:rsid w:val="0033151C"/>
    <w:rsid w:val="00332A42"/>
    <w:rsid w:val="003341DB"/>
    <w:rsid w:val="00337F4F"/>
    <w:rsid w:val="003415F7"/>
    <w:rsid w:val="00342302"/>
    <w:rsid w:val="00342327"/>
    <w:rsid w:val="00342C8C"/>
    <w:rsid w:val="00342EFD"/>
    <w:rsid w:val="00351FD9"/>
    <w:rsid w:val="00352FDF"/>
    <w:rsid w:val="00355428"/>
    <w:rsid w:val="00372685"/>
    <w:rsid w:val="00374F83"/>
    <w:rsid w:val="0037541B"/>
    <w:rsid w:val="00382AC3"/>
    <w:rsid w:val="00391601"/>
    <w:rsid w:val="00395A17"/>
    <w:rsid w:val="00396BFD"/>
    <w:rsid w:val="00396F09"/>
    <w:rsid w:val="00397B4C"/>
    <w:rsid w:val="003A1988"/>
    <w:rsid w:val="003B5AD9"/>
    <w:rsid w:val="003C30DE"/>
    <w:rsid w:val="003C700A"/>
    <w:rsid w:val="003D2564"/>
    <w:rsid w:val="003D7EF5"/>
    <w:rsid w:val="003E733D"/>
    <w:rsid w:val="00402D37"/>
    <w:rsid w:val="00407879"/>
    <w:rsid w:val="00413240"/>
    <w:rsid w:val="004156EC"/>
    <w:rsid w:val="00417D84"/>
    <w:rsid w:val="004317D8"/>
    <w:rsid w:val="004326F2"/>
    <w:rsid w:val="00442A93"/>
    <w:rsid w:val="004445C0"/>
    <w:rsid w:val="00444C5C"/>
    <w:rsid w:val="004643ED"/>
    <w:rsid w:val="00465491"/>
    <w:rsid w:val="0046680D"/>
    <w:rsid w:val="00467076"/>
    <w:rsid w:val="0047054D"/>
    <w:rsid w:val="004734F1"/>
    <w:rsid w:val="00474605"/>
    <w:rsid w:val="00490A4F"/>
    <w:rsid w:val="004940AA"/>
    <w:rsid w:val="0049683F"/>
    <w:rsid w:val="00496EC2"/>
    <w:rsid w:val="004A3B3B"/>
    <w:rsid w:val="004A6560"/>
    <w:rsid w:val="004B422D"/>
    <w:rsid w:val="004B4B7F"/>
    <w:rsid w:val="004C71F6"/>
    <w:rsid w:val="004D1E39"/>
    <w:rsid w:val="004D3793"/>
    <w:rsid w:val="004D3C9E"/>
    <w:rsid w:val="004D5724"/>
    <w:rsid w:val="004D5901"/>
    <w:rsid w:val="004F14E1"/>
    <w:rsid w:val="004F16B5"/>
    <w:rsid w:val="004F1727"/>
    <w:rsid w:val="004F46E2"/>
    <w:rsid w:val="004F648B"/>
    <w:rsid w:val="005003ED"/>
    <w:rsid w:val="0050301C"/>
    <w:rsid w:val="005038C5"/>
    <w:rsid w:val="00517CC5"/>
    <w:rsid w:val="00520411"/>
    <w:rsid w:val="00520D5B"/>
    <w:rsid w:val="00536608"/>
    <w:rsid w:val="00541208"/>
    <w:rsid w:val="005605BB"/>
    <w:rsid w:val="00565137"/>
    <w:rsid w:val="00565228"/>
    <w:rsid w:val="005705E9"/>
    <w:rsid w:val="00571620"/>
    <w:rsid w:val="00573CC3"/>
    <w:rsid w:val="0057495B"/>
    <w:rsid w:val="00584301"/>
    <w:rsid w:val="005854E9"/>
    <w:rsid w:val="0059332A"/>
    <w:rsid w:val="00593C39"/>
    <w:rsid w:val="00594A75"/>
    <w:rsid w:val="005B38FE"/>
    <w:rsid w:val="005C0171"/>
    <w:rsid w:val="005C3E73"/>
    <w:rsid w:val="005C6D2D"/>
    <w:rsid w:val="005C703A"/>
    <w:rsid w:val="005D559A"/>
    <w:rsid w:val="005D6A31"/>
    <w:rsid w:val="005E26B8"/>
    <w:rsid w:val="005E547E"/>
    <w:rsid w:val="005E65CF"/>
    <w:rsid w:val="005F0E8E"/>
    <w:rsid w:val="005F67AD"/>
    <w:rsid w:val="005F74AA"/>
    <w:rsid w:val="00601628"/>
    <w:rsid w:val="00603150"/>
    <w:rsid w:val="00603249"/>
    <w:rsid w:val="00605902"/>
    <w:rsid w:val="00610C9D"/>
    <w:rsid w:val="0062553F"/>
    <w:rsid w:val="00626E97"/>
    <w:rsid w:val="006335FE"/>
    <w:rsid w:val="00641572"/>
    <w:rsid w:val="0065603C"/>
    <w:rsid w:val="00661EE9"/>
    <w:rsid w:val="00663419"/>
    <w:rsid w:val="006645C5"/>
    <w:rsid w:val="00664BB1"/>
    <w:rsid w:val="00665550"/>
    <w:rsid w:val="00672C9B"/>
    <w:rsid w:val="00674FF3"/>
    <w:rsid w:val="00680DA5"/>
    <w:rsid w:val="0068160C"/>
    <w:rsid w:val="006828D7"/>
    <w:rsid w:val="00683D35"/>
    <w:rsid w:val="00690AD8"/>
    <w:rsid w:val="00695B44"/>
    <w:rsid w:val="00696C43"/>
    <w:rsid w:val="006A00DB"/>
    <w:rsid w:val="006A66D7"/>
    <w:rsid w:val="006B679E"/>
    <w:rsid w:val="006B715C"/>
    <w:rsid w:val="006C1D31"/>
    <w:rsid w:val="006C5606"/>
    <w:rsid w:val="006C6B42"/>
    <w:rsid w:val="006D69D0"/>
    <w:rsid w:val="006F0BA7"/>
    <w:rsid w:val="006F3221"/>
    <w:rsid w:val="006F6210"/>
    <w:rsid w:val="0070083B"/>
    <w:rsid w:val="007016CD"/>
    <w:rsid w:val="00701B3F"/>
    <w:rsid w:val="00703980"/>
    <w:rsid w:val="0070406F"/>
    <w:rsid w:val="0070772A"/>
    <w:rsid w:val="00711063"/>
    <w:rsid w:val="00717AA3"/>
    <w:rsid w:val="007259B5"/>
    <w:rsid w:val="00726054"/>
    <w:rsid w:val="007276AB"/>
    <w:rsid w:val="00735725"/>
    <w:rsid w:val="00746F62"/>
    <w:rsid w:val="00770B67"/>
    <w:rsid w:val="00774A99"/>
    <w:rsid w:val="007751CB"/>
    <w:rsid w:val="00777168"/>
    <w:rsid w:val="007837AF"/>
    <w:rsid w:val="00784137"/>
    <w:rsid w:val="00787585"/>
    <w:rsid w:val="0079077B"/>
    <w:rsid w:val="007937B2"/>
    <w:rsid w:val="00794CAC"/>
    <w:rsid w:val="007B50B2"/>
    <w:rsid w:val="007B5C86"/>
    <w:rsid w:val="007B63A0"/>
    <w:rsid w:val="007B67C8"/>
    <w:rsid w:val="007C0A69"/>
    <w:rsid w:val="007D5AB2"/>
    <w:rsid w:val="007D68EC"/>
    <w:rsid w:val="007E05DD"/>
    <w:rsid w:val="007E3BCB"/>
    <w:rsid w:val="007E6EE8"/>
    <w:rsid w:val="007F04F3"/>
    <w:rsid w:val="007F256D"/>
    <w:rsid w:val="007F63A8"/>
    <w:rsid w:val="0080727B"/>
    <w:rsid w:val="0081146E"/>
    <w:rsid w:val="00813FE4"/>
    <w:rsid w:val="00823433"/>
    <w:rsid w:val="0082580F"/>
    <w:rsid w:val="00834340"/>
    <w:rsid w:val="008375B3"/>
    <w:rsid w:val="00840574"/>
    <w:rsid w:val="00840967"/>
    <w:rsid w:val="00844777"/>
    <w:rsid w:val="008449F6"/>
    <w:rsid w:val="00851F35"/>
    <w:rsid w:val="00855C53"/>
    <w:rsid w:val="008653B6"/>
    <w:rsid w:val="00883416"/>
    <w:rsid w:val="0088761A"/>
    <w:rsid w:val="008A2348"/>
    <w:rsid w:val="008A3387"/>
    <w:rsid w:val="008B3512"/>
    <w:rsid w:val="008B4DB0"/>
    <w:rsid w:val="008B52F6"/>
    <w:rsid w:val="008B7567"/>
    <w:rsid w:val="008C1E6F"/>
    <w:rsid w:val="008C3323"/>
    <w:rsid w:val="008C34D3"/>
    <w:rsid w:val="008C3564"/>
    <w:rsid w:val="008C7B19"/>
    <w:rsid w:val="008D121B"/>
    <w:rsid w:val="008D34EB"/>
    <w:rsid w:val="008D3A2F"/>
    <w:rsid w:val="008D4F32"/>
    <w:rsid w:val="008D69F8"/>
    <w:rsid w:val="008F504D"/>
    <w:rsid w:val="008F6CF2"/>
    <w:rsid w:val="00900FFE"/>
    <w:rsid w:val="009026D9"/>
    <w:rsid w:val="009047C1"/>
    <w:rsid w:val="009176A4"/>
    <w:rsid w:val="00920918"/>
    <w:rsid w:val="0092148D"/>
    <w:rsid w:val="00922918"/>
    <w:rsid w:val="009245CC"/>
    <w:rsid w:val="00926F9C"/>
    <w:rsid w:val="0093600F"/>
    <w:rsid w:val="009362D1"/>
    <w:rsid w:val="00940260"/>
    <w:rsid w:val="00942016"/>
    <w:rsid w:val="009433B5"/>
    <w:rsid w:val="009433F8"/>
    <w:rsid w:val="00945502"/>
    <w:rsid w:val="00954AC1"/>
    <w:rsid w:val="00977BFD"/>
    <w:rsid w:val="00977D9D"/>
    <w:rsid w:val="00980BCF"/>
    <w:rsid w:val="009867E1"/>
    <w:rsid w:val="00990591"/>
    <w:rsid w:val="0099145E"/>
    <w:rsid w:val="00991D56"/>
    <w:rsid w:val="009A02D8"/>
    <w:rsid w:val="009A4542"/>
    <w:rsid w:val="009B370B"/>
    <w:rsid w:val="009B3F88"/>
    <w:rsid w:val="009B53E9"/>
    <w:rsid w:val="009B7C20"/>
    <w:rsid w:val="009C098C"/>
    <w:rsid w:val="009C355C"/>
    <w:rsid w:val="009D0421"/>
    <w:rsid w:val="009D0627"/>
    <w:rsid w:val="009D28E6"/>
    <w:rsid w:val="009D4D0E"/>
    <w:rsid w:val="009D72B1"/>
    <w:rsid w:val="009D78D8"/>
    <w:rsid w:val="009E5FBD"/>
    <w:rsid w:val="009E6B0D"/>
    <w:rsid w:val="009E742F"/>
    <w:rsid w:val="00A002BB"/>
    <w:rsid w:val="00A01794"/>
    <w:rsid w:val="00A06533"/>
    <w:rsid w:val="00A14AC7"/>
    <w:rsid w:val="00A167EF"/>
    <w:rsid w:val="00A36215"/>
    <w:rsid w:val="00A42FF8"/>
    <w:rsid w:val="00A470D1"/>
    <w:rsid w:val="00A528AB"/>
    <w:rsid w:val="00A54CD4"/>
    <w:rsid w:val="00A746A0"/>
    <w:rsid w:val="00A7482F"/>
    <w:rsid w:val="00A823F2"/>
    <w:rsid w:val="00A83A68"/>
    <w:rsid w:val="00A97171"/>
    <w:rsid w:val="00AA4925"/>
    <w:rsid w:val="00AB7F9D"/>
    <w:rsid w:val="00AC1E8D"/>
    <w:rsid w:val="00AC4743"/>
    <w:rsid w:val="00AD1A87"/>
    <w:rsid w:val="00AE3EA7"/>
    <w:rsid w:val="00AE4B51"/>
    <w:rsid w:val="00B05BC4"/>
    <w:rsid w:val="00B15BD3"/>
    <w:rsid w:val="00B205CD"/>
    <w:rsid w:val="00B3702B"/>
    <w:rsid w:val="00B43FE1"/>
    <w:rsid w:val="00B6159D"/>
    <w:rsid w:val="00B649B8"/>
    <w:rsid w:val="00B77153"/>
    <w:rsid w:val="00B84FE7"/>
    <w:rsid w:val="00B90FE4"/>
    <w:rsid w:val="00B924DD"/>
    <w:rsid w:val="00B96EB2"/>
    <w:rsid w:val="00BA2201"/>
    <w:rsid w:val="00BA399F"/>
    <w:rsid w:val="00BA440F"/>
    <w:rsid w:val="00BA6D90"/>
    <w:rsid w:val="00BB035B"/>
    <w:rsid w:val="00BB18EF"/>
    <w:rsid w:val="00BB5870"/>
    <w:rsid w:val="00BB6381"/>
    <w:rsid w:val="00BB683B"/>
    <w:rsid w:val="00BC059C"/>
    <w:rsid w:val="00BC109F"/>
    <w:rsid w:val="00BC154D"/>
    <w:rsid w:val="00BC2AE3"/>
    <w:rsid w:val="00BD1E18"/>
    <w:rsid w:val="00BE1D3C"/>
    <w:rsid w:val="00BE6263"/>
    <w:rsid w:val="00BE6275"/>
    <w:rsid w:val="00BF32BB"/>
    <w:rsid w:val="00BF7F35"/>
    <w:rsid w:val="00C06F80"/>
    <w:rsid w:val="00C179FF"/>
    <w:rsid w:val="00C21761"/>
    <w:rsid w:val="00C24290"/>
    <w:rsid w:val="00C41E8B"/>
    <w:rsid w:val="00C45DBE"/>
    <w:rsid w:val="00C50A8C"/>
    <w:rsid w:val="00C57FD9"/>
    <w:rsid w:val="00C61771"/>
    <w:rsid w:val="00C628DD"/>
    <w:rsid w:val="00C6325E"/>
    <w:rsid w:val="00C73AEC"/>
    <w:rsid w:val="00C82C97"/>
    <w:rsid w:val="00C9189F"/>
    <w:rsid w:val="00C94BDD"/>
    <w:rsid w:val="00C96BD2"/>
    <w:rsid w:val="00CA1A60"/>
    <w:rsid w:val="00CB279A"/>
    <w:rsid w:val="00CE0621"/>
    <w:rsid w:val="00CE21D4"/>
    <w:rsid w:val="00CE27CE"/>
    <w:rsid w:val="00CE401E"/>
    <w:rsid w:val="00CF0315"/>
    <w:rsid w:val="00CF4474"/>
    <w:rsid w:val="00CF67ED"/>
    <w:rsid w:val="00D00CF9"/>
    <w:rsid w:val="00D018E7"/>
    <w:rsid w:val="00D05344"/>
    <w:rsid w:val="00D1730B"/>
    <w:rsid w:val="00D20B04"/>
    <w:rsid w:val="00D20B4C"/>
    <w:rsid w:val="00D23227"/>
    <w:rsid w:val="00D24D6C"/>
    <w:rsid w:val="00D3783A"/>
    <w:rsid w:val="00D411F6"/>
    <w:rsid w:val="00D50DAD"/>
    <w:rsid w:val="00D555EF"/>
    <w:rsid w:val="00D662FA"/>
    <w:rsid w:val="00D72F78"/>
    <w:rsid w:val="00D7385D"/>
    <w:rsid w:val="00D73D1F"/>
    <w:rsid w:val="00D756BF"/>
    <w:rsid w:val="00D82FDB"/>
    <w:rsid w:val="00D94C74"/>
    <w:rsid w:val="00DA24EC"/>
    <w:rsid w:val="00DA5F5E"/>
    <w:rsid w:val="00DC069D"/>
    <w:rsid w:val="00DC31E7"/>
    <w:rsid w:val="00DC421C"/>
    <w:rsid w:val="00DC584C"/>
    <w:rsid w:val="00DD37C3"/>
    <w:rsid w:val="00DE0139"/>
    <w:rsid w:val="00DF013B"/>
    <w:rsid w:val="00DF0640"/>
    <w:rsid w:val="00DF2031"/>
    <w:rsid w:val="00DF4AF8"/>
    <w:rsid w:val="00DF63C7"/>
    <w:rsid w:val="00E027A1"/>
    <w:rsid w:val="00E0599C"/>
    <w:rsid w:val="00E071E7"/>
    <w:rsid w:val="00E07605"/>
    <w:rsid w:val="00E12F7C"/>
    <w:rsid w:val="00E27720"/>
    <w:rsid w:val="00E31EF1"/>
    <w:rsid w:val="00E36C7D"/>
    <w:rsid w:val="00E37AF8"/>
    <w:rsid w:val="00E41610"/>
    <w:rsid w:val="00E44352"/>
    <w:rsid w:val="00E461C8"/>
    <w:rsid w:val="00E4673B"/>
    <w:rsid w:val="00E50ACD"/>
    <w:rsid w:val="00E550F0"/>
    <w:rsid w:val="00E60DEA"/>
    <w:rsid w:val="00E61043"/>
    <w:rsid w:val="00E65FE4"/>
    <w:rsid w:val="00E705B6"/>
    <w:rsid w:val="00E802E8"/>
    <w:rsid w:val="00E81455"/>
    <w:rsid w:val="00E9202E"/>
    <w:rsid w:val="00EA285C"/>
    <w:rsid w:val="00EA6AC5"/>
    <w:rsid w:val="00EB154F"/>
    <w:rsid w:val="00EC02A9"/>
    <w:rsid w:val="00EC7898"/>
    <w:rsid w:val="00ED0328"/>
    <w:rsid w:val="00ED0C8F"/>
    <w:rsid w:val="00ED0D46"/>
    <w:rsid w:val="00ED12A2"/>
    <w:rsid w:val="00ED4B7F"/>
    <w:rsid w:val="00EE0EB2"/>
    <w:rsid w:val="00EE59C4"/>
    <w:rsid w:val="00EF3B4E"/>
    <w:rsid w:val="00EF435F"/>
    <w:rsid w:val="00EF5B8C"/>
    <w:rsid w:val="00F00D94"/>
    <w:rsid w:val="00F1030B"/>
    <w:rsid w:val="00F1602B"/>
    <w:rsid w:val="00F17B04"/>
    <w:rsid w:val="00F40073"/>
    <w:rsid w:val="00F42280"/>
    <w:rsid w:val="00F44316"/>
    <w:rsid w:val="00F47934"/>
    <w:rsid w:val="00F50A59"/>
    <w:rsid w:val="00F677EA"/>
    <w:rsid w:val="00F67B8E"/>
    <w:rsid w:val="00F703DA"/>
    <w:rsid w:val="00F91486"/>
    <w:rsid w:val="00F91494"/>
    <w:rsid w:val="00FA1099"/>
    <w:rsid w:val="00FA2712"/>
    <w:rsid w:val="00FA2713"/>
    <w:rsid w:val="00FA6BF7"/>
    <w:rsid w:val="00FB2262"/>
    <w:rsid w:val="00FB4074"/>
    <w:rsid w:val="00FC39B4"/>
    <w:rsid w:val="00FC4096"/>
    <w:rsid w:val="00FC512A"/>
    <w:rsid w:val="00FD2425"/>
    <w:rsid w:val="00FD4C07"/>
    <w:rsid w:val="00FD6B2A"/>
    <w:rsid w:val="00FD7252"/>
    <w:rsid w:val="00FE40D1"/>
    <w:rsid w:val="00FE7171"/>
    <w:rsid w:val="00FF2CD8"/>
    <w:rsid w:val="00FF7353"/>
    <w:rsid w:val="00FF7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6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BC4"/>
    <w:pPr>
      <w:spacing w:after="0" w:line="240" w:lineRule="auto"/>
    </w:pPr>
  </w:style>
  <w:style w:type="table" w:customStyle="1" w:styleId="TableGrid1">
    <w:name w:val="Table Grid1"/>
    <w:basedOn w:val="TableNormal"/>
    <w:next w:val="TableGrid"/>
    <w:uiPriority w:val="59"/>
    <w:rsid w:val="00A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167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C"/>
  </w:style>
  <w:style w:type="paragraph" w:styleId="Footer">
    <w:name w:val="footer"/>
    <w:basedOn w:val="Normal"/>
    <w:link w:val="FooterChar"/>
    <w:uiPriority w:val="99"/>
    <w:unhideWhenUsed/>
    <w:rsid w:val="00103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C"/>
  </w:style>
  <w:style w:type="paragraph" w:styleId="ListParagraph">
    <w:name w:val="List Paragraph"/>
    <w:basedOn w:val="Normal"/>
    <w:uiPriority w:val="34"/>
    <w:qFormat/>
    <w:rsid w:val="004D1E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7BC4"/>
    <w:pPr>
      <w:spacing w:after="0" w:line="240" w:lineRule="auto"/>
    </w:pPr>
  </w:style>
  <w:style w:type="table" w:customStyle="1" w:styleId="TableGrid1">
    <w:name w:val="Table Grid1"/>
    <w:basedOn w:val="TableNormal"/>
    <w:next w:val="TableGrid"/>
    <w:uiPriority w:val="59"/>
    <w:rsid w:val="00A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167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54C"/>
  </w:style>
  <w:style w:type="paragraph" w:styleId="Footer">
    <w:name w:val="footer"/>
    <w:basedOn w:val="Normal"/>
    <w:link w:val="FooterChar"/>
    <w:uiPriority w:val="99"/>
    <w:unhideWhenUsed/>
    <w:rsid w:val="00103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54C"/>
  </w:style>
  <w:style w:type="paragraph" w:styleId="ListParagraph">
    <w:name w:val="List Paragraph"/>
    <w:basedOn w:val="Normal"/>
    <w:uiPriority w:val="34"/>
    <w:qFormat/>
    <w:rsid w:val="004D1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E8DB6-8A13-48B4-9E3A-9052FE37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Stephanie</cp:lastModifiedBy>
  <cp:revision>2</cp:revision>
  <dcterms:created xsi:type="dcterms:W3CDTF">2023-04-13T17:06:00Z</dcterms:created>
  <dcterms:modified xsi:type="dcterms:W3CDTF">2023-04-13T17:06:00Z</dcterms:modified>
</cp:coreProperties>
</file>